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gridCol w:w="575"/>
      </w:tblGrid>
      <w:tr w:rsidR="002E34F7" w14:paraId="171B3560" w14:textId="77777777" w:rsidTr="00D1073E">
        <w:trPr>
          <w:trHeight w:val="7276"/>
        </w:trPr>
        <w:tc>
          <w:tcPr>
            <w:tcW w:w="10206" w:type="dxa"/>
          </w:tcPr>
          <w:p w14:paraId="79A8B69F" w14:textId="0AABB676" w:rsidR="00DE2422" w:rsidRPr="00D25A43" w:rsidRDefault="00E0732A" w:rsidP="0038352C">
            <w:pPr>
              <w:pStyle w:val="ConsPlusNonformat"/>
              <w:jc w:val="center"/>
              <w:rPr>
                <w:rFonts w:ascii="Times New Roman" w:hAnsi="Times New Roman" w:cs="Times New Roman"/>
                <w:b/>
                <w:color w:val="000000" w:themeColor="text1"/>
                <w:spacing w:val="-2"/>
                <w:sz w:val="28"/>
                <w:szCs w:val="28"/>
              </w:rPr>
            </w:pPr>
            <w:r>
              <w:rPr>
                <w:rFonts w:ascii="Times New Roman" w:hAnsi="Times New Roman" w:cs="Times New Roman"/>
                <w:color w:val="000000" w:themeColor="text1"/>
                <w:spacing w:val="-2"/>
                <w:sz w:val="24"/>
                <w:szCs w:val="24"/>
              </w:rPr>
              <w:t xml:space="preserve">                                                                                                                                              </w:t>
            </w:r>
            <w:bookmarkStart w:id="0" w:name="_GoBack"/>
            <w:bookmarkEnd w:id="0"/>
            <w:r>
              <w:rPr>
                <w:rFonts w:ascii="Times New Roman" w:hAnsi="Times New Roman" w:cs="Times New Roman"/>
                <w:color w:val="000000" w:themeColor="text1"/>
                <w:spacing w:val="-2"/>
                <w:sz w:val="24"/>
                <w:szCs w:val="24"/>
              </w:rPr>
              <w:t>Проект</w:t>
            </w:r>
            <w:r w:rsidR="00BB743D" w:rsidRPr="00D25A43">
              <w:rPr>
                <w:rFonts w:ascii="Times New Roman" w:hAnsi="Times New Roman" w:cs="Times New Roman"/>
                <w:color w:val="000000" w:themeColor="text1"/>
                <w:spacing w:val="-2"/>
                <w:sz w:val="24"/>
                <w:szCs w:val="24"/>
              </w:rPr>
              <w:t xml:space="preserve">                                                                                                   </w:t>
            </w:r>
          </w:p>
          <w:p w14:paraId="587102C3" w14:textId="77777777" w:rsidR="009949F9" w:rsidRDefault="009949F9" w:rsidP="00B55430">
            <w:pPr>
              <w:jc w:val="center"/>
              <w:rPr>
                <w:b/>
                <w:color w:val="000000" w:themeColor="text1"/>
                <w:sz w:val="27"/>
                <w:szCs w:val="27"/>
              </w:rPr>
            </w:pPr>
          </w:p>
          <w:p w14:paraId="0A5391E0" w14:textId="77777777" w:rsidR="00E0732A" w:rsidRDefault="00E0732A" w:rsidP="00B55430">
            <w:pPr>
              <w:jc w:val="center"/>
              <w:rPr>
                <w:b/>
                <w:color w:val="000000" w:themeColor="text1"/>
                <w:sz w:val="27"/>
                <w:szCs w:val="27"/>
              </w:rPr>
            </w:pPr>
          </w:p>
          <w:p w14:paraId="22F36354" w14:textId="0CCC07CA" w:rsidR="00DE2422" w:rsidRPr="001E7630" w:rsidRDefault="001E7630" w:rsidP="00B55430">
            <w:pPr>
              <w:jc w:val="center"/>
              <w:rPr>
                <w:b/>
                <w:color w:val="000000" w:themeColor="text1"/>
                <w:sz w:val="27"/>
                <w:szCs w:val="27"/>
              </w:rPr>
            </w:pPr>
            <w:r w:rsidRPr="001E7630">
              <w:rPr>
                <w:b/>
                <w:color w:val="000000" w:themeColor="text1"/>
                <w:sz w:val="27"/>
                <w:szCs w:val="27"/>
              </w:rPr>
              <w:t>ДОКЛАД</w:t>
            </w:r>
          </w:p>
          <w:p w14:paraId="0C035DA2" w14:textId="53C43795" w:rsidR="001E7630" w:rsidRDefault="001E7630" w:rsidP="00B55430">
            <w:pPr>
              <w:jc w:val="center"/>
              <w:rPr>
                <w:color w:val="000000"/>
                <w:spacing w:val="-2"/>
                <w:sz w:val="27"/>
                <w:szCs w:val="27"/>
              </w:rPr>
            </w:pPr>
            <w:r w:rsidRPr="001E7630">
              <w:rPr>
                <w:color w:val="000000"/>
                <w:spacing w:val="-2"/>
                <w:sz w:val="27"/>
                <w:szCs w:val="27"/>
              </w:rPr>
              <w:t xml:space="preserve">содержащий результаты обобщения правоприменительной практики при осуществлении </w:t>
            </w:r>
            <w:r w:rsidR="00002CAE">
              <w:rPr>
                <w:color w:val="000000"/>
                <w:spacing w:val="-2"/>
                <w:sz w:val="27"/>
                <w:szCs w:val="27"/>
              </w:rPr>
              <w:t>р</w:t>
            </w:r>
            <w:r w:rsidRPr="001E7630">
              <w:rPr>
                <w:color w:val="000000"/>
                <w:spacing w:val="-2"/>
                <w:sz w:val="27"/>
                <w:szCs w:val="27"/>
              </w:rPr>
              <w:t>егионального государственного контроля (надзора) в сфере социального обслуживания</w:t>
            </w:r>
          </w:p>
          <w:p w14:paraId="19F505FF" w14:textId="19D3251A" w:rsidR="00351298" w:rsidRDefault="00351298" w:rsidP="00B55430">
            <w:pPr>
              <w:jc w:val="center"/>
              <w:rPr>
                <w:color w:val="000000"/>
                <w:spacing w:val="-2"/>
                <w:sz w:val="27"/>
                <w:szCs w:val="27"/>
              </w:rPr>
            </w:pPr>
          </w:p>
          <w:p w14:paraId="153373A4" w14:textId="0BEFC46E" w:rsidR="00EE75B9" w:rsidRPr="00726880" w:rsidRDefault="00726880" w:rsidP="00B55430">
            <w:pPr>
              <w:jc w:val="center"/>
              <w:rPr>
                <w:b/>
                <w:color w:val="000000"/>
                <w:spacing w:val="-2"/>
                <w:sz w:val="27"/>
                <w:szCs w:val="27"/>
              </w:rPr>
            </w:pPr>
            <w:r w:rsidRPr="00726880">
              <w:rPr>
                <w:b/>
                <w:color w:val="000000"/>
                <w:spacing w:val="-2"/>
                <w:sz w:val="27"/>
                <w:szCs w:val="27"/>
              </w:rPr>
              <w:t xml:space="preserve">Общие сведения </w:t>
            </w:r>
          </w:p>
          <w:p w14:paraId="40496BC0" w14:textId="77777777" w:rsidR="00726880" w:rsidRDefault="00726880" w:rsidP="00FE163A">
            <w:pPr>
              <w:ind w:firstLine="709"/>
              <w:jc w:val="both"/>
              <w:rPr>
                <w:color w:val="000000"/>
                <w:spacing w:val="-2"/>
                <w:sz w:val="27"/>
                <w:szCs w:val="27"/>
              </w:rPr>
            </w:pPr>
          </w:p>
          <w:p w14:paraId="0682BB7F" w14:textId="74614739" w:rsidR="00726880" w:rsidRDefault="00281EAB" w:rsidP="00726880">
            <w:pPr>
              <w:ind w:firstLine="720"/>
              <w:jc w:val="both"/>
              <w:rPr>
                <w:sz w:val="27"/>
                <w:szCs w:val="27"/>
              </w:rPr>
            </w:pPr>
            <w:r w:rsidRPr="00BB00F8">
              <w:rPr>
                <w:sz w:val="27"/>
                <w:szCs w:val="27"/>
              </w:rPr>
              <w:t>Департамент труда и социальной защиты населения города Москвы</w:t>
            </w:r>
            <w:r>
              <w:rPr>
                <w:sz w:val="27"/>
                <w:szCs w:val="27"/>
              </w:rPr>
              <w:br/>
            </w:r>
            <w:r w:rsidRPr="003348C0">
              <w:rPr>
                <w:sz w:val="27"/>
                <w:szCs w:val="27"/>
              </w:rPr>
              <w:t>(далее –</w:t>
            </w:r>
            <w:r>
              <w:rPr>
                <w:sz w:val="27"/>
                <w:szCs w:val="27"/>
              </w:rPr>
              <w:t xml:space="preserve"> </w:t>
            </w:r>
            <w:r w:rsidRPr="00F35798">
              <w:rPr>
                <w:sz w:val="27"/>
                <w:szCs w:val="27"/>
              </w:rPr>
              <w:t>Департамент</w:t>
            </w:r>
            <w:r>
              <w:rPr>
                <w:sz w:val="27"/>
                <w:szCs w:val="27"/>
              </w:rPr>
              <w:t>)</w:t>
            </w:r>
            <w:r w:rsidRPr="00F35798">
              <w:rPr>
                <w:sz w:val="27"/>
                <w:szCs w:val="27"/>
              </w:rPr>
              <w:t xml:space="preserve"> наделен </w:t>
            </w:r>
            <w:r>
              <w:rPr>
                <w:sz w:val="27"/>
                <w:szCs w:val="27"/>
              </w:rPr>
              <w:t>п</w:t>
            </w:r>
            <w:r w:rsidR="00726880" w:rsidRPr="00F35798">
              <w:rPr>
                <w:sz w:val="27"/>
                <w:szCs w:val="27"/>
              </w:rPr>
              <w:t xml:space="preserve">олномочиями по осуществлению </w:t>
            </w:r>
            <w:r>
              <w:rPr>
                <w:sz w:val="27"/>
                <w:szCs w:val="27"/>
              </w:rPr>
              <w:t>р</w:t>
            </w:r>
            <w:r w:rsidR="00726880" w:rsidRPr="00F35798">
              <w:rPr>
                <w:sz w:val="27"/>
                <w:szCs w:val="27"/>
              </w:rPr>
              <w:t xml:space="preserve">егионального государственного контроля </w:t>
            </w:r>
            <w:r w:rsidR="00726880">
              <w:rPr>
                <w:sz w:val="27"/>
                <w:szCs w:val="27"/>
              </w:rPr>
              <w:t xml:space="preserve">(надзора) </w:t>
            </w:r>
            <w:r w:rsidR="00726880" w:rsidRPr="00F35798">
              <w:rPr>
                <w:sz w:val="27"/>
                <w:szCs w:val="27"/>
              </w:rPr>
              <w:t>в сфере социального обслуживания</w:t>
            </w:r>
            <w:r w:rsidR="00791BEA">
              <w:rPr>
                <w:sz w:val="27"/>
                <w:szCs w:val="27"/>
              </w:rPr>
              <w:br/>
            </w:r>
            <w:r w:rsidR="00726880" w:rsidRPr="003348C0">
              <w:rPr>
                <w:sz w:val="27"/>
                <w:szCs w:val="27"/>
              </w:rPr>
              <w:t>(далее –</w:t>
            </w:r>
            <w:r w:rsidR="00726880">
              <w:rPr>
                <w:sz w:val="27"/>
                <w:szCs w:val="27"/>
              </w:rPr>
              <w:t xml:space="preserve"> </w:t>
            </w:r>
            <w:r w:rsidR="00726880" w:rsidRPr="00D1073E">
              <w:rPr>
                <w:sz w:val="27"/>
                <w:szCs w:val="27"/>
              </w:rPr>
              <w:t>региональный контроль</w:t>
            </w:r>
            <w:r w:rsidR="00726880">
              <w:rPr>
                <w:sz w:val="27"/>
                <w:szCs w:val="27"/>
              </w:rPr>
              <w:t xml:space="preserve">) </w:t>
            </w:r>
            <w:r w:rsidR="00726880" w:rsidRPr="00F35798">
              <w:rPr>
                <w:sz w:val="27"/>
                <w:szCs w:val="27"/>
              </w:rPr>
              <w:t>в соответствии с пунктом 12 статьи 8 Федерального закон</w:t>
            </w:r>
            <w:r w:rsidR="002405CC">
              <w:rPr>
                <w:sz w:val="27"/>
                <w:szCs w:val="27"/>
              </w:rPr>
              <w:t xml:space="preserve">а от </w:t>
            </w:r>
            <w:r w:rsidR="00726880" w:rsidRPr="00F35798">
              <w:rPr>
                <w:sz w:val="27"/>
                <w:szCs w:val="27"/>
              </w:rPr>
              <w:t>28</w:t>
            </w:r>
            <w:r>
              <w:rPr>
                <w:sz w:val="27"/>
                <w:szCs w:val="27"/>
              </w:rPr>
              <w:t xml:space="preserve"> декабря </w:t>
            </w:r>
            <w:r w:rsidR="00726880" w:rsidRPr="00F35798">
              <w:rPr>
                <w:sz w:val="27"/>
                <w:szCs w:val="27"/>
              </w:rPr>
              <w:t>2013</w:t>
            </w:r>
            <w:r>
              <w:rPr>
                <w:sz w:val="27"/>
                <w:szCs w:val="27"/>
              </w:rPr>
              <w:t xml:space="preserve"> г.</w:t>
            </w:r>
            <w:r w:rsidR="00726880" w:rsidRPr="00F35798">
              <w:rPr>
                <w:sz w:val="27"/>
                <w:szCs w:val="27"/>
              </w:rPr>
              <w:t xml:space="preserve"> № 442-ФЗ «Об основах социального обслуживания граждан</w:t>
            </w:r>
            <w:r w:rsidR="00791BEA">
              <w:rPr>
                <w:sz w:val="27"/>
                <w:szCs w:val="27"/>
              </w:rPr>
              <w:t xml:space="preserve"> </w:t>
            </w:r>
            <w:r w:rsidR="00726880" w:rsidRPr="00F35798">
              <w:rPr>
                <w:sz w:val="27"/>
                <w:szCs w:val="27"/>
              </w:rPr>
              <w:t>в Российской Федерации»</w:t>
            </w:r>
            <w:r w:rsidR="00726880">
              <w:rPr>
                <w:sz w:val="27"/>
                <w:szCs w:val="27"/>
              </w:rPr>
              <w:t xml:space="preserve"> </w:t>
            </w:r>
            <w:r w:rsidR="00726880" w:rsidRPr="003348C0">
              <w:rPr>
                <w:sz w:val="27"/>
                <w:szCs w:val="27"/>
              </w:rPr>
              <w:t>(далее –</w:t>
            </w:r>
            <w:r w:rsidR="00726880">
              <w:rPr>
                <w:sz w:val="27"/>
                <w:szCs w:val="27"/>
              </w:rPr>
              <w:t xml:space="preserve"> </w:t>
            </w:r>
            <w:r w:rsidR="00726880" w:rsidRPr="00F35798">
              <w:rPr>
                <w:sz w:val="27"/>
                <w:szCs w:val="27"/>
              </w:rPr>
              <w:t>Федеральный закон № 442-ФЗ)</w:t>
            </w:r>
            <w:r w:rsidR="00791BEA">
              <w:rPr>
                <w:sz w:val="27"/>
                <w:szCs w:val="27"/>
              </w:rPr>
              <w:br/>
            </w:r>
            <w:r w:rsidR="00726880" w:rsidRPr="00F35798">
              <w:rPr>
                <w:sz w:val="27"/>
                <w:szCs w:val="27"/>
              </w:rPr>
              <w:t xml:space="preserve">и  постановлением Правительства Москвы от </w:t>
            </w:r>
            <w:r>
              <w:rPr>
                <w:sz w:val="27"/>
                <w:szCs w:val="27"/>
              </w:rPr>
              <w:t xml:space="preserve">8 сентября </w:t>
            </w:r>
            <w:r w:rsidR="00726880" w:rsidRPr="00F35798">
              <w:rPr>
                <w:sz w:val="27"/>
                <w:szCs w:val="27"/>
              </w:rPr>
              <w:t>2015</w:t>
            </w:r>
            <w:r>
              <w:rPr>
                <w:sz w:val="27"/>
                <w:szCs w:val="27"/>
              </w:rPr>
              <w:t xml:space="preserve"> г.</w:t>
            </w:r>
            <w:r w:rsidR="00726880" w:rsidRPr="00F35798">
              <w:rPr>
                <w:sz w:val="27"/>
                <w:szCs w:val="27"/>
              </w:rPr>
              <w:t xml:space="preserve"> № 566-ПП</w:t>
            </w:r>
            <w:r w:rsidR="00622182">
              <w:rPr>
                <w:sz w:val="27"/>
                <w:szCs w:val="27"/>
              </w:rPr>
              <w:br/>
            </w:r>
            <w:r w:rsidR="00726880" w:rsidRPr="00F35798">
              <w:rPr>
                <w:sz w:val="27"/>
                <w:szCs w:val="27"/>
              </w:rPr>
              <w:t>«Об утверждении Положения</w:t>
            </w:r>
            <w:r w:rsidR="00791BEA">
              <w:rPr>
                <w:sz w:val="27"/>
                <w:szCs w:val="27"/>
              </w:rPr>
              <w:t xml:space="preserve"> </w:t>
            </w:r>
            <w:r w:rsidR="00726880" w:rsidRPr="00F35798">
              <w:rPr>
                <w:sz w:val="27"/>
                <w:szCs w:val="27"/>
              </w:rPr>
              <w:t>о Департаменте труда и социальной защиты населения города Москвы».</w:t>
            </w:r>
          </w:p>
          <w:p w14:paraId="4F804D75" w14:textId="1B9CB837" w:rsidR="00726880" w:rsidRDefault="00726880" w:rsidP="00726880">
            <w:pPr>
              <w:ind w:firstLine="709"/>
              <w:contextualSpacing/>
              <w:jc w:val="both"/>
              <w:rPr>
                <w:sz w:val="27"/>
                <w:szCs w:val="27"/>
              </w:rPr>
            </w:pPr>
            <w:r w:rsidRPr="00C00F9E">
              <w:rPr>
                <w:sz w:val="27"/>
                <w:szCs w:val="27"/>
              </w:rPr>
              <w:t>Правительством Москвы принято постановление Правительства Москвы</w:t>
            </w:r>
            <w:r w:rsidR="00622182">
              <w:rPr>
                <w:sz w:val="27"/>
                <w:szCs w:val="27"/>
              </w:rPr>
              <w:br/>
            </w:r>
            <w:r w:rsidRPr="00C00F9E">
              <w:rPr>
                <w:sz w:val="27"/>
                <w:szCs w:val="27"/>
              </w:rPr>
              <w:t>от 28</w:t>
            </w:r>
            <w:r w:rsidR="00622182">
              <w:rPr>
                <w:sz w:val="27"/>
                <w:szCs w:val="27"/>
              </w:rPr>
              <w:t xml:space="preserve"> сентября </w:t>
            </w:r>
            <w:r w:rsidRPr="00C00F9E">
              <w:rPr>
                <w:sz w:val="27"/>
                <w:szCs w:val="27"/>
              </w:rPr>
              <w:t>2021</w:t>
            </w:r>
            <w:r w:rsidR="00622182">
              <w:rPr>
                <w:sz w:val="27"/>
                <w:szCs w:val="27"/>
              </w:rPr>
              <w:t xml:space="preserve"> г. </w:t>
            </w:r>
            <w:r w:rsidRPr="00C00F9E">
              <w:rPr>
                <w:sz w:val="27"/>
                <w:szCs w:val="27"/>
              </w:rPr>
              <w:t xml:space="preserve"> № 1498-ПП «Об утверждении Положения</w:t>
            </w:r>
            <w:r w:rsidR="00622182">
              <w:rPr>
                <w:sz w:val="27"/>
                <w:szCs w:val="27"/>
              </w:rPr>
              <w:t xml:space="preserve"> </w:t>
            </w:r>
            <w:r w:rsidRPr="00C00F9E">
              <w:rPr>
                <w:sz w:val="27"/>
                <w:szCs w:val="27"/>
              </w:rPr>
              <w:t>о  региональном государственном контроле (надзоре) в сфере социального</w:t>
            </w:r>
            <w:r w:rsidR="002405CC">
              <w:rPr>
                <w:sz w:val="27"/>
                <w:szCs w:val="27"/>
              </w:rPr>
              <w:t xml:space="preserve"> </w:t>
            </w:r>
            <w:r w:rsidRPr="00C00F9E">
              <w:rPr>
                <w:sz w:val="27"/>
                <w:szCs w:val="27"/>
              </w:rPr>
              <w:t>обслуживания»</w:t>
            </w:r>
            <w:r w:rsidR="00622182">
              <w:rPr>
                <w:sz w:val="27"/>
                <w:szCs w:val="27"/>
              </w:rPr>
              <w:br/>
            </w:r>
            <w:r w:rsidRPr="003348C0">
              <w:rPr>
                <w:sz w:val="27"/>
                <w:szCs w:val="27"/>
              </w:rPr>
              <w:t>(далее –</w:t>
            </w:r>
            <w:r>
              <w:rPr>
                <w:sz w:val="27"/>
                <w:szCs w:val="27"/>
              </w:rPr>
              <w:t xml:space="preserve"> </w:t>
            </w:r>
            <w:r w:rsidRPr="00C00F9E">
              <w:rPr>
                <w:sz w:val="27"/>
                <w:szCs w:val="27"/>
              </w:rPr>
              <w:t>Положение). Предметом регионального государственного контроля (надзора)  в сфере социального обслуживания, согласно Положению, является соблюдение поставщиками социальных услуг из числа негосударственных (коммерческих</w:t>
            </w:r>
            <w:r>
              <w:rPr>
                <w:sz w:val="27"/>
                <w:szCs w:val="27"/>
              </w:rPr>
              <w:br/>
            </w:r>
            <w:r w:rsidRPr="00C00F9E">
              <w:rPr>
                <w:sz w:val="27"/>
                <w:szCs w:val="27"/>
              </w:rPr>
              <w:t>и некоммерческих) организаций социального обслуживания и индивидуальных предпринимателей, включенных в установленном порядке в Реестр поставщиков социальных услуг города Москвы</w:t>
            </w:r>
            <w:r w:rsidR="00FC5C45">
              <w:rPr>
                <w:sz w:val="27"/>
                <w:szCs w:val="27"/>
              </w:rPr>
              <w:t xml:space="preserve"> </w:t>
            </w:r>
            <w:r w:rsidR="00FC5C45" w:rsidRPr="00B3311C">
              <w:rPr>
                <w:sz w:val="27"/>
                <w:szCs w:val="27"/>
              </w:rPr>
              <w:t xml:space="preserve">(далее </w:t>
            </w:r>
            <w:r w:rsidR="00FC5C45" w:rsidRPr="003348C0">
              <w:rPr>
                <w:sz w:val="27"/>
                <w:szCs w:val="27"/>
              </w:rPr>
              <w:t>–</w:t>
            </w:r>
            <w:r w:rsidR="00FC5C45">
              <w:rPr>
                <w:sz w:val="27"/>
                <w:szCs w:val="27"/>
              </w:rPr>
              <w:t xml:space="preserve"> контролируемые лица)</w:t>
            </w:r>
            <w:r w:rsidRPr="00C00F9E">
              <w:rPr>
                <w:sz w:val="27"/>
                <w:szCs w:val="27"/>
              </w:rPr>
              <w:t>, осуществляющих социальное обслуживание, требований Федерального закона № 442-ФЗ, других федеральных законов и иных нормативных правовых актов Российской Федерации,</w:t>
            </w:r>
            <w:r w:rsidR="00FC5C45">
              <w:rPr>
                <w:sz w:val="27"/>
                <w:szCs w:val="27"/>
              </w:rPr>
              <w:br/>
            </w:r>
            <w:r w:rsidRPr="00C00F9E">
              <w:rPr>
                <w:sz w:val="27"/>
                <w:szCs w:val="27"/>
              </w:rPr>
              <w:t>а также законов и иных нормативных правовых актов города Москвы, регулирующих правоотношения в сфере социального обслуживания, исполнением решений, принимаемых по результатам контрольных (надзорных) мероприятий</w:t>
            </w:r>
            <w:r w:rsidR="00FC5C45">
              <w:rPr>
                <w:sz w:val="27"/>
                <w:szCs w:val="27"/>
              </w:rPr>
              <w:br/>
            </w:r>
            <w:r w:rsidR="00B3311C" w:rsidRPr="00B3311C">
              <w:rPr>
                <w:sz w:val="27"/>
                <w:szCs w:val="27"/>
              </w:rPr>
              <w:t xml:space="preserve">(далее </w:t>
            </w:r>
            <w:r w:rsidR="00B3311C" w:rsidRPr="003348C0">
              <w:rPr>
                <w:sz w:val="27"/>
                <w:szCs w:val="27"/>
              </w:rPr>
              <w:t>–</w:t>
            </w:r>
            <w:r w:rsidR="00B3311C" w:rsidRPr="00B3311C">
              <w:rPr>
                <w:sz w:val="27"/>
                <w:szCs w:val="27"/>
              </w:rPr>
              <w:t xml:space="preserve"> обязательные требования).</w:t>
            </w:r>
          </w:p>
          <w:p w14:paraId="12E57D77" w14:textId="56F81455" w:rsidR="00B3311C" w:rsidRDefault="00FE163A" w:rsidP="00726880">
            <w:pPr>
              <w:ind w:firstLine="709"/>
              <w:jc w:val="both"/>
              <w:rPr>
                <w:sz w:val="27"/>
                <w:szCs w:val="27"/>
              </w:rPr>
            </w:pPr>
            <w:r>
              <w:rPr>
                <w:color w:val="000000"/>
                <w:spacing w:val="-2"/>
                <w:sz w:val="27"/>
                <w:szCs w:val="27"/>
              </w:rPr>
              <w:t xml:space="preserve">Настоящий </w:t>
            </w:r>
            <w:r w:rsidR="00B3095A">
              <w:rPr>
                <w:color w:val="000000"/>
                <w:spacing w:val="-2"/>
                <w:sz w:val="27"/>
                <w:szCs w:val="27"/>
              </w:rPr>
              <w:t>Д</w:t>
            </w:r>
            <w:r>
              <w:rPr>
                <w:color w:val="000000"/>
                <w:spacing w:val="-2"/>
                <w:sz w:val="27"/>
                <w:szCs w:val="27"/>
              </w:rPr>
              <w:t>оклад</w:t>
            </w:r>
            <w:r w:rsidR="00B3095A">
              <w:rPr>
                <w:color w:val="000000"/>
                <w:spacing w:val="-2"/>
                <w:sz w:val="27"/>
                <w:szCs w:val="27"/>
              </w:rPr>
              <w:t>,</w:t>
            </w:r>
            <w:r>
              <w:rPr>
                <w:color w:val="000000"/>
                <w:spacing w:val="-2"/>
                <w:sz w:val="27"/>
                <w:szCs w:val="27"/>
              </w:rPr>
              <w:t xml:space="preserve"> </w:t>
            </w:r>
            <w:r w:rsidRPr="00FE163A">
              <w:rPr>
                <w:color w:val="000000"/>
                <w:spacing w:val="-2"/>
                <w:sz w:val="27"/>
                <w:szCs w:val="27"/>
              </w:rPr>
              <w:t xml:space="preserve">содержащий результаты обобщения правоприменительной практики при осуществлении </w:t>
            </w:r>
            <w:r w:rsidR="008D30DE">
              <w:rPr>
                <w:color w:val="000000"/>
                <w:spacing w:val="-2"/>
                <w:sz w:val="27"/>
                <w:szCs w:val="27"/>
              </w:rPr>
              <w:t>р</w:t>
            </w:r>
            <w:r w:rsidRPr="00FE163A">
              <w:rPr>
                <w:color w:val="000000"/>
                <w:spacing w:val="-2"/>
                <w:sz w:val="27"/>
                <w:szCs w:val="27"/>
              </w:rPr>
              <w:t xml:space="preserve">егионального контроля </w:t>
            </w:r>
            <w:r w:rsidR="00C916E8" w:rsidRPr="003348C0">
              <w:rPr>
                <w:sz w:val="27"/>
                <w:szCs w:val="27"/>
              </w:rPr>
              <w:t>(далее –</w:t>
            </w:r>
            <w:r w:rsidR="00C916E8">
              <w:rPr>
                <w:sz w:val="27"/>
                <w:szCs w:val="27"/>
              </w:rPr>
              <w:t xml:space="preserve"> доклад)</w:t>
            </w:r>
            <w:r w:rsidR="008D30DE">
              <w:rPr>
                <w:sz w:val="27"/>
                <w:szCs w:val="27"/>
              </w:rPr>
              <w:t xml:space="preserve"> </w:t>
            </w:r>
            <w:r w:rsidR="00B3095A">
              <w:rPr>
                <w:sz w:val="27"/>
                <w:szCs w:val="27"/>
              </w:rPr>
              <w:t>с</w:t>
            </w:r>
            <w:r w:rsidR="00C916E8">
              <w:rPr>
                <w:sz w:val="27"/>
                <w:szCs w:val="27"/>
              </w:rPr>
              <w:t>формирован</w:t>
            </w:r>
            <w:r w:rsidR="00622182">
              <w:rPr>
                <w:sz w:val="27"/>
                <w:szCs w:val="27"/>
              </w:rPr>
              <w:br/>
            </w:r>
            <w:r w:rsidR="00C916E8">
              <w:rPr>
                <w:sz w:val="27"/>
                <w:szCs w:val="27"/>
              </w:rPr>
              <w:t>по итогам проведенных контрольных (надзорных)</w:t>
            </w:r>
            <w:r w:rsidR="008D30DE">
              <w:rPr>
                <w:sz w:val="27"/>
                <w:szCs w:val="27"/>
              </w:rPr>
              <w:t xml:space="preserve">, </w:t>
            </w:r>
            <w:r w:rsidR="00C916E8">
              <w:rPr>
                <w:sz w:val="27"/>
                <w:szCs w:val="27"/>
              </w:rPr>
              <w:t>профилактических мероприятий</w:t>
            </w:r>
            <w:r w:rsidR="00FC5C45">
              <w:rPr>
                <w:sz w:val="27"/>
                <w:szCs w:val="27"/>
              </w:rPr>
              <w:br/>
            </w:r>
            <w:r w:rsidR="00C916E8">
              <w:rPr>
                <w:sz w:val="27"/>
                <w:szCs w:val="27"/>
              </w:rPr>
              <w:t>в 202</w:t>
            </w:r>
            <w:r w:rsidR="00591649">
              <w:rPr>
                <w:sz w:val="27"/>
                <w:szCs w:val="27"/>
              </w:rPr>
              <w:t>4</w:t>
            </w:r>
            <w:r w:rsidR="00C916E8">
              <w:rPr>
                <w:sz w:val="27"/>
                <w:szCs w:val="27"/>
              </w:rPr>
              <w:t xml:space="preserve"> году</w:t>
            </w:r>
            <w:r w:rsidR="00B3311C">
              <w:rPr>
                <w:sz w:val="27"/>
                <w:szCs w:val="27"/>
              </w:rPr>
              <w:t>.</w:t>
            </w:r>
          </w:p>
          <w:p w14:paraId="4AF55CBB" w14:textId="71C5090C" w:rsidR="00F20CA0" w:rsidRDefault="00CC2371" w:rsidP="0022250C">
            <w:pPr>
              <w:ind w:firstLine="709"/>
              <w:jc w:val="both"/>
              <w:rPr>
                <w:sz w:val="27"/>
                <w:szCs w:val="27"/>
              </w:rPr>
            </w:pPr>
            <w:r>
              <w:rPr>
                <w:sz w:val="27"/>
                <w:szCs w:val="27"/>
              </w:rPr>
              <w:t>В качестве источника формирования доклада использова</w:t>
            </w:r>
            <w:r w:rsidR="00B3311C">
              <w:rPr>
                <w:sz w:val="27"/>
                <w:szCs w:val="27"/>
              </w:rPr>
              <w:t>лись</w:t>
            </w:r>
            <w:r>
              <w:rPr>
                <w:sz w:val="27"/>
                <w:szCs w:val="27"/>
              </w:rPr>
              <w:t xml:space="preserve"> </w:t>
            </w:r>
            <w:r w:rsidR="00F20CA0">
              <w:rPr>
                <w:sz w:val="27"/>
                <w:szCs w:val="27"/>
              </w:rPr>
              <w:t>результаты анализа выявленных и возможных причин возникновения наиболее часто встречающихся нарушений обязательных требований.</w:t>
            </w:r>
          </w:p>
          <w:p w14:paraId="5B41A68C" w14:textId="62B6E40E" w:rsidR="00FE163A" w:rsidRPr="001E7630" w:rsidRDefault="00F20CA0" w:rsidP="00FE163A">
            <w:pPr>
              <w:ind w:firstLine="709"/>
              <w:jc w:val="both"/>
              <w:rPr>
                <w:color w:val="000000"/>
                <w:spacing w:val="-2"/>
                <w:sz w:val="27"/>
                <w:szCs w:val="27"/>
              </w:rPr>
            </w:pPr>
            <w:r>
              <w:rPr>
                <w:color w:val="000000"/>
                <w:spacing w:val="-2"/>
                <w:sz w:val="27"/>
                <w:szCs w:val="27"/>
              </w:rPr>
              <w:t>Сведения, содержащиеся в докладе, являются открытыми, общедоступными</w:t>
            </w:r>
            <w:r w:rsidR="00D626BC">
              <w:rPr>
                <w:color w:val="000000"/>
                <w:spacing w:val="-2"/>
                <w:sz w:val="27"/>
                <w:szCs w:val="27"/>
              </w:rPr>
              <w:br/>
            </w:r>
            <w:r>
              <w:rPr>
                <w:color w:val="000000"/>
                <w:spacing w:val="-2"/>
                <w:sz w:val="27"/>
                <w:szCs w:val="27"/>
              </w:rPr>
              <w:t xml:space="preserve">и размещаются </w:t>
            </w:r>
            <w:r w:rsidR="00916819" w:rsidRPr="00916819">
              <w:rPr>
                <w:color w:val="000000"/>
                <w:spacing w:val="-2"/>
                <w:sz w:val="27"/>
                <w:szCs w:val="27"/>
              </w:rPr>
              <w:t xml:space="preserve">на официальном сайте Мэра и Правительства Москвы (www.mos.ru/dszn), официальном </w:t>
            </w:r>
            <w:r w:rsidR="00591649">
              <w:rPr>
                <w:color w:val="000000"/>
                <w:spacing w:val="-2"/>
                <w:sz w:val="27"/>
                <w:szCs w:val="27"/>
              </w:rPr>
              <w:t xml:space="preserve">портале </w:t>
            </w:r>
            <w:r w:rsidR="00916819" w:rsidRPr="00916819">
              <w:rPr>
                <w:color w:val="000000"/>
                <w:spacing w:val="-2"/>
                <w:sz w:val="27"/>
                <w:szCs w:val="27"/>
              </w:rPr>
              <w:t xml:space="preserve">Департамента (https://dszn.ru) </w:t>
            </w:r>
            <w:r w:rsidR="009C2483">
              <w:rPr>
                <w:color w:val="000000"/>
                <w:spacing w:val="-2"/>
                <w:sz w:val="27"/>
                <w:szCs w:val="27"/>
              </w:rPr>
              <w:t xml:space="preserve">в </w:t>
            </w:r>
            <w:r w:rsidR="00916819" w:rsidRPr="00916819">
              <w:rPr>
                <w:color w:val="000000"/>
                <w:spacing w:val="-2"/>
                <w:sz w:val="27"/>
                <w:szCs w:val="27"/>
              </w:rPr>
              <w:t>раздел</w:t>
            </w:r>
            <w:r w:rsidR="009C2483">
              <w:rPr>
                <w:color w:val="000000"/>
                <w:spacing w:val="-2"/>
                <w:sz w:val="27"/>
                <w:szCs w:val="27"/>
              </w:rPr>
              <w:t>е</w:t>
            </w:r>
            <w:r w:rsidR="00916819" w:rsidRPr="00916819">
              <w:rPr>
                <w:color w:val="000000"/>
                <w:spacing w:val="-2"/>
                <w:sz w:val="27"/>
                <w:szCs w:val="27"/>
              </w:rPr>
              <w:t xml:space="preserve"> «Региональный государственный контроль (надзор) в сфере социального обслуживания граждан».</w:t>
            </w:r>
          </w:p>
          <w:p w14:paraId="45EFC213" w14:textId="27BC455F" w:rsidR="00BB00F8" w:rsidRDefault="00BB00F8" w:rsidP="00D1073E">
            <w:pPr>
              <w:ind w:firstLine="720"/>
              <w:jc w:val="both"/>
              <w:rPr>
                <w:sz w:val="27"/>
                <w:szCs w:val="27"/>
              </w:rPr>
            </w:pPr>
          </w:p>
          <w:p w14:paraId="01ABC3FA" w14:textId="27D89A7A" w:rsidR="001E7630" w:rsidRDefault="00DD770B" w:rsidP="007D1130">
            <w:pPr>
              <w:ind w:firstLine="709"/>
              <w:jc w:val="center"/>
              <w:rPr>
                <w:b/>
                <w:color w:val="000000" w:themeColor="text1"/>
                <w:sz w:val="27"/>
                <w:szCs w:val="27"/>
              </w:rPr>
            </w:pPr>
            <w:r w:rsidRPr="007D1130">
              <w:rPr>
                <w:b/>
                <w:color w:val="000000" w:themeColor="text1"/>
                <w:sz w:val="27"/>
                <w:szCs w:val="27"/>
              </w:rPr>
              <w:lastRenderedPageBreak/>
              <w:t xml:space="preserve">Информация о характере и статистике проведенных контрольных (надзорных) мероприятий </w:t>
            </w:r>
          </w:p>
          <w:p w14:paraId="6AEEF9EB" w14:textId="66558B3F" w:rsidR="000A780C" w:rsidRDefault="000A780C" w:rsidP="007D1130">
            <w:pPr>
              <w:ind w:firstLine="709"/>
              <w:jc w:val="center"/>
              <w:rPr>
                <w:b/>
                <w:color w:val="000000" w:themeColor="text1"/>
                <w:sz w:val="27"/>
                <w:szCs w:val="27"/>
              </w:rPr>
            </w:pPr>
          </w:p>
          <w:p w14:paraId="462F73C0" w14:textId="77777777" w:rsidR="002D0BB6" w:rsidRDefault="00430108" w:rsidP="00430108">
            <w:pPr>
              <w:ind w:firstLine="709"/>
              <w:jc w:val="both"/>
              <w:rPr>
                <w:color w:val="000000" w:themeColor="text1"/>
                <w:sz w:val="27"/>
                <w:szCs w:val="27"/>
              </w:rPr>
            </w:pPr>
            <w:r>
              <w:rPr>
                <w:color w:val="000000" w:themeColor="text1"/>
                <w:sz w:val="27"/>
                <w:szCs w:val="27"/>
              </w:rPr>
              <w:t xml:space="preserve">В целях снижения административной нагрузки на хозяйствующие субъекты Правительством Российской Федерации принято </w:t>
            </w:r>
            <w:r w:rsidRPr="004A779A">
              <w:rPr>
                <w:color w:val="000000" w:themeColor="text1"/>
                <w:sz w:val="27"/>
                <w:szCs w:val="27"/>
              </w:rPr>
              <w:t>постановлени</w:t>
            </w:r>
            <w:r>
              <w:rPr>
                <w:color w:val="000000" w:themeColor="text1"/>
                <w:sz w:val="27"/>
                <w:szCs w:val="27"/>
              </w:rPr>
              <w:t>е</w:t>
            </w:r>
            <w:r w:rsidRPr="004A779A">
              <w:rPr>
                <w:color w:val="000000" w:themeColor="text1"/>
                <w:sz w:val="27"/>
                <w:szCs w:val="27"/>
              </w:rPr>
              <w:t xml:space="preserve"> Правительства Российской Федерации</w:t>
            </w:r>
            <w:r>
              <w:rPr>
                <w:color w:val="000000" w:themeColor="text1"/>
                <w:sz w:val="27"/>
                <w:szCs w:val="27"/>
              </w:rPr>
              <w:t xml:space="preserve"> </w:t>
            </w:r>
            <w:r w:rsidRPr="004A779A">
              <w:rPr>
                <w:color w:val="000000" w:themeColor="text1"/>
                <w:sz w:val="27"/>
                <w:szCs w:val="27"/>
              </w:rPr>
              <w:t>от</w:t>
            </w:r>
            <w:r>
              <w:rPr>
                <w:color w:val="000000" w:themeColor="text1"/>
                <w:sz w:val="27"/>
                <w:szCs w:val="27"/>
              </w:rPr>
              <w:t xml:space="preserve"> </w:t>
            </w:r>
            <w:r w:rsidRPr="004A779A">
              <w:rPr>
                <w:color w:val="000000" w:themeColor="text1"/>
                <w:sz w:val="27"/>
                <w:szCs w:val="27"/>
              </w:rPr>
              <w:t>10</w:t>
            </w:r>
            <w:r w:rsidR="00281EAB">
              <w:rPr>
                <w:color w:val="000000" w:themeColor="text1"/>
                <w:sz w:val="27"/>
                <w:szCs w:val="27"/>
              </w:rPr>
              <w:t xml:space="preserve"> марта </w:t>
            </w:r>
            <w:r>
              <w:rPr>
                <w:color w:val="000000" w:themeColor="text1"/>
                <w:sz w:val="27"/>
                <w:szCs w:val="27"/>
              </w:rPr>
              <w:t>2022</w:t>
            </w:r>
            <w:r w:rsidR="00281EAB">
              <w:rPr>
                <w:color w:val="000000" w:themeColor="text1"/>
                <w:sz w:val="27"/>
                <w:szCs w:val="27"/>
              </w:rPr>
              <w:t xml:space="preserve"> г.</w:t>
            </w:r>
            <w:r>
              <w:rPr>
                <w:color w:val="000000" w:themeColor="text1"/>
                <w:sz w:val="27"/>
                <w:szCs w:val="27"/>
              </w:rPr>
              <w:t xml:space="preserve"> </w:t>
            </w:r>
            <w:r w:rsidRPr="004A779A">
              <w:rPr>
                <w:color w:val="000000" w:themeColor="text1"/>
                <w:sz w:val="27"/>
                <w:szCs w:val="27"/>
              </w:rPr>
              <w:t>№ 336 «Об особенностях организации</w:t>
            </w:r>
            <w:r w:rsidR="00F6108F">
              <w:rPr>
                <w:color w:val="000000" w:themeColor="text1"/>
                <w:sz w:val="27"/>
                <w:szCs w:val="27"/>
              </w:rPr>
              <w:br/>
            </w:r>
            <w:r w:rsidRPr="004A779A">
              <w:rPr>
                <w:color w:val="000000" w:themeColor="text1"/>
                <w:sz w:val="27"/>
                <w:szCs w:val="27"/>
              </w:rPr>
              <w:t>и осуществления государственного контроля (над</w:t>
            </w:r>
            <w:r>
              <w:rPr>
                <w:color w:val="000000" w:themeColor="text1"/>
                <w:sz w:val="27"/>
                <w:szCs w:val="27"/>
              </w:rPr>
              <w:t xml:space="preserve">зора), муниципального контроля», которым установлены ограничения на проведение </w:t>
            </w:r>
            <w:r w:rsidR="007F2D3F">
              <w:rPr>
                <w:color w:val="000000" w:themeColor="text1"/>
                <w:sz w:val="27"/>
                <w:szCs w:val="27"/>
              </w:rPr>
              <w:t xml:space="preserve">до 2030 года  </w:t>
            </w:r>
            <w:r>
              <w:rPr>
                <w:color w:val="000000" w:themeColor="text1"/>
                <w:sz w:val="27"/>
                <w:szCs w:val="27"/>
              </w:rPr>
              <w:t>контрольных (надзорных) мероприятий</w:t>
            </w:r>
            <w:r w:rsidR="007F2D3F">
              <w:rPr>
                <w:color w:val="000000" w:themeColor="text1"/>
                <w:sz w:val="27"/>
                <w:szCs w:val="27"/>
              </w:rPr>
              <w:t xml:space="preserve"> при взаимодействии с контролируемыми лицами</w:t>
            </w:r>
            <w:r>
              <w:rPr>
                <w:color w:val="000000" w:themeColor="text1"/>
                <w:sz w:val="27"/>
                <w:szCs w:val="27"/>
              </w:rPr>
              <w:t xml:space="preserve">. </w:t>
            </w:r>
          </w:p>
          <w:p w14:paraId="35BFADEA" w14:textId="697B9C7E" w:rsidR="00430108" w:rsidRDefault="007F2D3F" w:rsidP="00430108">
            <w:pPr>
              <w:ind w:firstLine="709"/>
              <w:jc w:val="both"/>
              <w:rPr>
                <w:color w:val="000000" w:themeColor="text1"/>
                <w:sz w:val="27"/>
                <w:szCs w:val="27"/>
              </w:rPr>
            </w:pPr>
            <w:r>
              <w:rPr>
                <w:color w:val="000000" w:themeColor="text1"/>
                <w:sz w:val="27"/>
                <w:szCs w:val="27"/>
              </w:rPr>
              <w:t>В 202</w:t>
            </w:r>
            <w:r w:rsidR="00591649">
              <w:rPr>
                <w:color w:val="000000" w:themeColor="text1"/>
                <w:sz w:val="27"/>
                <w:szCs w:val="27"/>
              </w:rPr>
              <w:t>4</w:t>
            </w:r>
            <w:r>
              <w:rPr>
                <w:color w:val="000000" w:themeColor="text1"/>
                <w:sz w:val="27"/>
                <w:szCs w:val="27"/>
              </w:rPr>
              <w:t xml:space="preserve"> году </w:t>
            </w:r>
            <w:r w:rsidR="00430108" w:rsidRPr="004A779A">
              <w:rPr>
                <w:color w:val="000000" w:themeColor="text1"/>
                <w:sz w:val="27"/>
                <w:szCs w:val="27"/>
              </w:rPr>
              <w:t>плановы</w:t>
            </w:r>
            <w:r w:rsidR="008A709F">
              <w:rPr>
                <w:color w:val="000000" w:themeColor="text1"/>
                <w:sz w:val="27"/>
                <w:szCs w:val="27"/>
              </w:rPr>
              <w:t>е</w:t>
            </w:r>
            <w:r w:rsidR="00430108" w:rsidRPr="004A779A">
              <w:rPr>
                <w:color w:val="000000" w:themeColor="text1"/>
                <w:sz w:val="27"/>
                <w:szCs w:val="27"/>
              </w:rPr>
              <w:t xml:space="preserve"> контрольны</w:t>
            </w:r>
            <w:r w:rsidR="008A709F">
              <w:rPr>
                <w:color w:val="000000" w:themeColor="text1"/>
                <w:sz w:val="27"/>
                <w:szCs w:val="27"/>
              </w:rPr>
              <w:t>е</w:t>
            </w:r>
            <w:r w:rsidR="00430108" w:rsidRPr="004A779A">
              <w:rPr>
                <w:color w:val="000000" w:themeColor="text1"/>
                <w:sz w:val="27"/>
                <w:szCs w:val="27"/>
              </w:rPr>
              <w:t xml:space="preserve"> (надзорны</w:t>
            </w:r>
            <w:r w:rsidR="008A709F">
              <w:rPr>
                <w:color w:val="000000" w:themeColor="text1"/>
                <w:sz w:val="27"/>
                <w:szCs w:val="27"/>
              </w:rPr>
              <w:t>е</w:t>
            </w:r>
            <w:r w:rsidR="00430108" w:rsidRPr="004A779A">
              <w:rPr>
                <w:color w:val="000000" w:themeColor="text1"/>
                <w:sz w:val="27"/>
                <w:szCs w:val="27"/>
              </w:rPr>
              <w:t>) мероприяти</w:t>
            </w:r>
            <w:r w:rsidR="008A709F">
              <w:rPr>
                <w:color w:val="000000" w:themeColor="text1"/>
                <w:sz w:val="27"/>
                <w:szCs w:val="27"/>
              </w:rPr>
              <w:t>я</w:t>
            </w:r>
            <w:r w:rsidR="00430108" w:rsidRPr="004A779A">
              <w:rPr>
                <w:color w:val="000000" w:themeColor="text1"/>
                <w:sz w:val="27"/>
                <w:szCs w:val="27"/>
              </w:rPr>
              <w:t xml:space="preserve"> </w:t>
            </w:r>
            <w:r w:rsidR="008A709F">
              <w:rPr>
                <w:color w:val="000000" w:themeColor="text1"/>
                <w:sz w:val="27"/>
                <w:szCs w:val="27"/>
              </w:rPr>
              <w:t>и в</w:t>
            </w:r>
            <w:r w:rsidR="00430108">
              <w:rPr>
                <w:color w:val="000000" w:themeColor="text1"/>
                <w:sz w:val="27"/>
                <w:szCs w:val="27"/>
              </w:rPr>
              <w:t>неплановые контрольные (надзорные) мероприятия не проводились.</w:t>
            </w:r>
          </w:p>
          <w:p w14:paraId="6C5FC812" w14:textId="77777777" w:rsidR="00864138" w:rsidRDefault="00AC3BA7" w:rsidP="00182F38">
            <w:pPr>
              <w:ind w:firstLine="709"/>
              <w:jc w:val="both"/>
              <w:rPr>
                <w:sz w:val="27"/>
                <w:szCs w:val="27"/>
              </w:rPr>
            </w:pPr>
            <w:r w:rsidRPr="00AC3BA7">
              <w:rPr>
                <w:sz w:val="27"/>
                <w:szCs w:val="27"/>
              </w:rPr>
              <w:t>В Едином реестре видов федерального государственного контроля (надзора), регионального государственного контроля (надзора), муниципального контроля (ЕРВК) размещены сведения о</w:t>
            </w:r>
            <w:r w:rsidR="00591649">
              <w:rPr>
                <w:sz w:val="27"/>
                <w:szCs w:val="27"/>
              </w:rPr>
              <w:t xml:space="preserve"> </w:t>
            </w:r>
            <w:r w:rsidR="00591649" w:rsidRPr="00591649">
              <w:rPr>
                <w:sz w:val="27"/>
                <w:szCs w:val="27"/>
              </w:rPr>
              <w:t>68 субъект</w:t>
            </w:r>
            <w:r w:rsidR="00591649">
              <w:rPr>
                <w:sz w:val="27"/>
                <w:szCs w:val="27"/>
              </w:rPr>
              <w:t xml:space="preserve">ах </w:t>
            </w:r>
            <w:r w:rsidR="00591649" w:rsidRPr="00591649">
              <w:rPr>
                <w:sz w:val="27"/>
                <w:szCs w:val="27"/>
              </w:rPr>
              <w:t>контроля</w:t>
            </w:r>
            <w:r w:rsidR="00182F38">
              <w:rPr>
                <w:sz w:val="27"/>
                <w:szCs w:val="27"/>
              </w:rPr>
              <w:t>, из них</w:t>
            </w:r>
            <w:r w:rsidR="00864138">
              <w:rPr>
                <w:sz w:val="27"/>
                <w:szCs w:val="27"/>
              </w:rPr>
              <w:t>:</w:t>
            </w:r>
          </w:p>
          <w:p w14:paraId="75B682D4" w14:textId="77777777" w:rsidR="00864138" w:rsidRDefault="00864138" w:rsidP="00182F38">
            <w:pPr>
              <w:ind w:firstLine="709"/>
              <w:jc w:val="both"/>
              <w:rPr>
                <w:sz w:val="27"/>
                <w:szCs w:val="27"/>
              </w:rPr>
            </w:pPr>
            <w:r>
              <w:rPr>
                <w:sz w:val="27"/>
                <w:szCs w:val="27"/>
              </w:rPr>
              <w:t xml:space="preserve">- </w:t>
            </w:r>
            <w:r w:rsidR="00182F38">
              <w:rPr>
                <w:sz w:val="27"/>
                <w:szCs w:val="27"/>
              </w:rPr>
              <w:t>6 высокая категория риска</w:t>
            </w:r>
            <w:r>
              <w:rPr>
                <w:sz w:val="27"/>
                <w:szCs w:val="27"/>
              </w:rPr>
              <w:t>;</w:t>
            </w:r>
          </w:p>
          <w:p w14:paraId="56573344" w14:textId="77777777" w:rsidR="00864138" w:rsidRDefault="00864138" w:rsidP="00182F38">
            <w:pPr>
              <w:ind w:firstLine="709"/>
              <w:jc w:val="both"/>
              <w:rPr>
                <w:sz w:val="27"/>
                <w:szCs w:val="27"/>
              </w:rPr>
            </w:pPr>
            <w:r>
              <w:rPr>
                <w:sz w:val="27"/>
                <w:szCs w:val="27"/>
              </w:rPr>
              <w:t xml:space="preserve">- </w:t>
            </w:r>
            <w:r w:rsidR="00182F38" w:rsidRPr="00591649">
              <w:rPr>
                <w:sz w:val="27"/>
                <w:szCs w:val="27"/>
              </w:rPr>
              <w:t>43 средняя категория риска</w:t>
            </w:r>
            <w:r>
              <w:rPr>
                <w:sz w:val="27"/>
                <w:szCs w:val="27"/>
              </w:rPr>
              <w:t>;</w:t>
            </w:r>
          </w:p>
          <w:p w14:paraId="1ACE7858" w14:textId="19849632" w:rsidR="00182F38" w:rsidRPr="00591649" w:rsidRDefault="00864138" w:rsidP="00182F38">
            <w:pPr>
              <w:ind w:firstLine="709"/>
              <w:jc w:val="both"/>
              <w:rPr>
                <w:sz w:val="27"/>
                <w:szCs w:val="27"/>
              </w:rPr>
            </w:pPr>
            <w:r>
              <w:rPr>
                <w:sz w:val="27"/>
                <w:szCs w:val="27"/>
              </w:rPr>
              <w:t xml:space="preserve">- </w:t>
            </w:r>
            <w:r w:rsidR="00182F38" w:rsidRPr="00591649">
              <w:rPr>
                <w:sz w:val="27"/>
                <w:szCs w:val="27"/>
              </w:rPr>
              <w:t>19 низкая категория риска.</w:t>
            </w:r>
          </w:p>
          <w:p w14:paraId="3124B665" w14:textId="33E9BECA" w:rsidR="00591649" w:rsidRDefault="00182F38" w:rsidP="00591649">
            <w:pPr>
              <w:ind w:firstLine="709"/>
              <w:jc w:val="both"/>
              <w:rPr>
                <w:sz w:val="27"/>
                <w:szCs w:val="27"/>
              </w:rPr>
            </w:pPr>
            <w:r>
              <w:rPr>
                <w:sz w:val="27"/>
                <w:szCs w:val="27"/>
              </w:rPr>
              <w:t xml:space="preserve">Субъекты контроля осуществляют деятельность </w:t>
            </w:r>
            <w:r w:rsidR="002D0BB6">
              <w:rPr>
                <w:sz w:val="27"/>
                <w:szCs w:val="27"/>
              </w:rPr>
              <w:t xml:space="preserve">на </w:t>
            </w:r>
            <w:r w:rsidR="00591649" w:rsidRPr="00591649">
              <w:rPr>
                <w:sz w:val="27"/>
                <w:szCs w:val="27"/>
              </w:rPr>
              <w:t>96 объекта</w:t>
            </w:r>
            <w:r>
              <w:rPr>
                <w:sz w:val="27"/>
                <w:szCs w:val="27"/>
              </w:rPr>
              <w:t>х</w:t>
            </w:r>
            <w:r w:rsidR="00591649" w:rsidRPr="00591649">
              <w:rPr>
                <w:sz w:val="27"/>
                <w:szCs w:val="27"/>
              </w:rPr>
              <w:t xml:space="preserve"> контроля</w:t>
            </w:r>
            <w:r>
              <w:rPr>
                <w:sz w:val="27"/>
                <w:szCs w:val="27"/>
              </w:rPr>
              <w:t>,</w:t>
            </w:r>
            <w:r w:rsidR="00864138">
              <w:rPr>
                <w:sz w:val="27"/>
                <w:szCs w:val="27"/>
              </w:rPr>
              <w:t xml:space="preserve"> из них:</w:t>
            </w:r>
          </w:p>
          <w:p w14:paraId="3CC3738F" w14:textId="266E2F5D" w:rsidR="00591649" w:rsidRPr="00591649" w:rsidRDefault="00864138" w:rsidP="00864138">
            <w:pPr>
              <w:ind w:firstLine="709"/>
              <w:jc w:val="both"/>
              <w:rPr>
                <w:sz w:val="27"/>
                <w:szCs w:val="27"/>
              </w:rPr>
            </w:pPr>
            <w:r>
              <w:rPr>
                <w:sz w:val="27"/>
                <w:szCs w:val="27"/>
              </w:rPr>
              <w:t>- 3</w:t>
            </w:r>
            <w:r w:rsidR="00591649" w:rsidRPr="00591649">
              <w:rPr>
                <w:sz w:val="27"/>
                <w:szCs w:val="27"/>
              </w:rPr>
              <w:t xml:space="preserve">3 </w:t>
            </w:r>
            <w:r>
              <w:rPr>
                <w:sz w:val="27"/>
                <w:szCs w:val="27"/>
              </w:rPr>
              <w:t xml:space="preserve">относятся к </w:t>
            </w:r>
            <w:r w:rsidR="00591649" w:rsidRPr="00591649">
              <w:rPr>
                <w:sz w:val="27"/>
                <w:szCs w:val="27"/>
              </w:rPr>
              <w:t>социально ориентированны</w:t>
            </w:r>
            <w:r w:rsidR="002D0BB6">
              <w:rPr>
                <w:sz w:val="27"/>
                <w:szCs w:val="27"/>
              </w:rPr>
              <w:t>м</w:t>
            </w:r>
            <w:r w:rsidR="00591649" w:rsidRPr="00591649">
              <w:rPr>
                <w:sz w:val="27"/>
                <w:szCs w:val="27"/>
              </w:rPr>
              <w:t xml:space="preserve"> некоммерчески</w:t>
            </w:r>
            <w:r w:rsidR="002D0BB6">
              <w:rPr>
                <w:sz w:val="27"/>
                <w:szCs w:val="27"/>
              </w:rPr>
              <w:t>м</w:t>
            </w:r>
            <w:r w:rsidR="00591649" w:rsidRPr="00591649">
              <w:rPr>
                <w:sz w:val="27"/>
                <w:szCs w:val="27"/>
              </w:rPr>
              <w:t xml:space="preserve"> организаци</w:t>
            </w:r>
            <w:r w:rsidR="002D0BB6">
              <w:rPr>
                <w:sz w:val="27"/>
                <w:szCs w:val="27"/>
              </w:rPr>
              <w:t>ям</w:t>
            </w:r>
            <w:r w:rsidR="00591649" w:rsidRPr="00591649">
              <w:rPr>
                <w:sz w:val="27"/>
                <w:szCs w:val="27"/>
              </w:rPr>
              <w:t xml:space="preserve"> по данным Реестра социально ориентированных некоммерческих организаций, сформированного в соответствии с Постановлением Правительства Российской Федерации от 30 июля 2021 г. </w:t>
            </w:r>
            <w:r>
              <w:rPr>
                <w:sz w:val="27"/>
                <w:szCs w:val="27"/>
              </w:rPr>
              <w:t>№</w:t>
            </w:r>
            <w:r w:rsidR="00591649" w:rsidRPr="00591649">
              <w:rPr>
                <w:sz w:val="27"/>
                <w:szCs w:val="27"/>
              </w:rPr>
              <w:t xml:space="preserve"> 1290;</w:t>
            </w:r>
          </w:p>
          <w:p w14:paraId="53A272F2" w14:textId="73871B9D" w:rsidR="00591649" w:rsidRDefault="00591649" w:rsidP="00591649">
            <w:pPr>
              <w:ind w:firstLine="709"/>
              <w:jc w:val="both"/>
              <w:rPr>
                <w:sz w:val="27"/>
                <w:szCs w:val="27"/>
              </w:rPr>
            </w:pPr>
            <w:r w:rsidRPr="00591649">
              <w:rPr>
                <w:sz w:val="27"/>
                <w:szCs w:val="27"/>
              </w:rPr>
              <w:t>- 35 коммерческих организаций, из них</w:t>
            </w:r>
            <w:r w:rsidR="002D0BB6">
              <w:rPr>
                <w:sz w:val="27"/>
                <w:szCs w:val="27"/>
              </w:rPr>
              <w:t xml:space="preserve"> являются</w:t>
            </w:r>
            <w:r w:rsidRPr="00591649">
              <w:rPr>
                <w:sz w:val="27"/>
                <w:szCs w:val="27"/>
              </w:rPr>
              <w:t>: 2 коммерчески</w:t>
            </w:r>
            <w:r w:rsidR="002D0BB6">
              <w:rPr>
                <w:sz w:val="27"/>
                <w:szCs w:val="27"/>
              </w:rPr>
              <w:t>ми организациями,</w:t>
            </w:r>
            <w:r w:rsidRPr="00591649">
              <w:rPr>
                <w:sz w:val="27"/>
                <w:szCs w:val="27"/>
              </w:rPr>
              <w:t xml:space="preserve"> 33 организаци</w:t>
            </w:r>
            <w:r w:rsidR="002D0BB6">
              <w:rPr>
                <w:sz w:val="27"/>
                <w:szCs w:val="27"/>
              </w:rPr>
              <w:t>ями</w:t>
            </w:r>
            <w:r w:rsidRPr="00591649">
              <w:rPr>
                <w:sz w:val="27"/>
                <w:szCs w:val="27"/>
              </w:rPr>
              <w:t xml:space="preserve"> </w:t>
            </w:r>
            <w:r w:rsidR="002D0BB6">
              <w:rPr>
                <w:sz w:val="27"/>
                <w:szCs w:val="27"/>
              </w:rPr>
              <w:t xml:space="preserve">относящиеся к </w:t>
            </w:r>
            <w:r w:rsidRPr="00591649">
              <w:rPr>
                <w:sz w:val="27"/>
                <w:szCs w:val="27"/>
              </w:rPr>
              <w:t>субъект</w:t>
            </w:r>
            <w:r w:rsidR="002D0BB6">
              <w:rPr>
                <w:sz w:val="27"/>
                <w:szCs w:val="27"/>
              </w:rPr>
              <w:t>ам</w:t>
            </w:r>
            <w:r w:rsidRPr="00591649">
              <w:rPr>
                <w:sz w:val="27"/>
                <w:szCs w:val="27"/>
              </w:rPr>
              <w:t xml:space="preserve"> малого и среднего предпринимательства, их них: 2 средние, 14 малые предприятия, 17 микроорганизаций по данным Единого реестра субъектов среднего и малого предпринимательства</w:t>
            </w:r>
            <w:r w:rsidR="00864138">
              <w:rPr>
                <w:sz w:val="27"/>
                <w:szCs w:val="27"/>
              </w:rPr>
              <w:t xml:space="preserve"> сайта Минэкономразвития России.</w:t>
            </w:r>
          </w:p>
          <w:p w14:paraId="48C7ECFD" w14:textId="050B347F" w:rsidR="00DC4267" w:rsidRDefault="00DC4267" w:rsidP="00DC4267">
            <w:pPr>
              <w:ind w:firstLine="709"/>
              <w:jc w:val="both"/>
              <w:rPr>
                <w:sz w:val="27"/>
                <w:szCs w:val="27"/>
              </w:rPr>
            </w:pPr>
            <w:r>
              <w:rPr>
                <w:sz w:val="27"/>
                <w:szCs w:val="27"/>
              </w:rPr>
              <w:t>В 2024 году должностными лицами Департамента</w:t>
            </w:r>
            <w:r w:rsidR="002D0BB6">
              <w:rPr>
                <w:sz w:val="27"/>
                <w:szCs w:val="27"/>
              </w:rPr>
              <w:t xml:space="preserve"> </w:t>
            </w:r>
            <w:r>
              <w:rPr>
                <w:sz w:val="27"/>
                <w:szCs w:val="27"/>
              </w:rPr>
              <w:t xml:space="preserve"> </w:t>
            </w:r>
            <w:r w:rsidRPr="004A779A">
              <w:rPr>
                <w:sz w:val="27"/>
                <w:szCs w:val="27"/>
              </w:rPr>
              <w:t>проведен</w:t>
            </w:r>
            <w:r w:rsidR="002D0BB6">
              <w:rPr>
                <w:sz w:val="27"/>
                <w:szCs w:val="27"/>
              </w:rPr>
              <w:t>ы</w:t>
            </w:r>
            <w:r>
              <w:rPr>
                <w:sz w:val="27"/>
                <w:szCs w:val="27"/>
              </w:rPr>
              <w:t xml:space="preserve">  </w:t>
            </w:r>
            <w:r w:rsidR="004B071C">
              <w:rPr>
                <w:sz w:val="27"/>
                <w:szCs w:val="27"/>
              </w:rPr>
              <w:t>57</w:t>
            </w:r>
            <w:r>
              <w:rPr>
                <w:sz w:val="27"/>
                <w:szCs w:val="27"/>
              </w:rPr>
              <w:t xml:space="preserve"> </w:t>
            </w:r>
            <w:r w:rsidRPr="00133072">
              <w:rPr>
                <w:sz w:val="27"/>
                <w:szCs w:val="27"/>
              </w:rPr>
              <w:t xml:space="preserve">контрольных (надзорных) </w:t>
            </w:r>
            <w:r>
              <w:rPr>
                <w:sz w:val="27"/>
                <w:szCs w:val="27"/>
              </w:rPr>
              <w:t xml:space="preserve"> </w:t>
            </w:r>
            <w:r w:rsidRPr="00133072">
              <w:rPr>
                <w:sz w:val="27"/>
                <w:szCs w:val="27"/>
              </w:rPr>
              <w:t>мероприятий</w:t>
            </w:r>
            <w:r w:rsidR="00265A73">
              <w:rPr>
                <w:sz w:val="27"/>
                <w:szCs w:val="27"/>
              </w:rPr>
              <w:t xml:space="preserve"> без взаимодействия с контролируемыми лицами</w:t>
            </w:r>
            <w:r w:rsidRPr="00133072">
              <w:rPr>
                <w:sz w:val="27"/>
                <w:szCs w:val="27"/>
              </w:rPr>
              <w:t xml:space="preserve">, </w:t>
            </w:r>
            <w:r>
              <w:rPr>
                <w:sz w:val="27"/>
                <w:szCs w:val="27"/>
              </w:rPr>
              <w:t xml:space="preserve">направлено </w:t>
            </w:r>
            <w:r w:rsidR="00265A73">
              <w:rPr>
                <w:sz w:val="27"/>
                <w:szCs w:val="27"/>
              </w:rPr>
              <w:t>8</w:t>
            </w:r>
            <w:r>
              <w:rPr>
                <w:sz w:val="27"/>
                <w:szCs w:val="27"/>
              </w:rPr>
              <w:t xml:space="preserve"> </w:t>
            </w:r>
            <w:r w:rsidRPr="0055413A">
              <w:rPr>
                <w:sz w:val="27"/>
                <w:szCs w:val="27"/>
              </w:rPr>
              <w:t>предостережени</w:t>
            </w:r>
            <w:r>
              <w:rPr>
                <w:sz w:val="27"/>
                <w:szCs w:val="27"/>
              </w:rPr>
              <w:t>й</w:t>
            </w:r>
            <w:r w:rsidR="00265A73">
              <w:rPr>
                <w:sz w:val="27"/>
                <w:szCs w:val="27"/>
              </w:rPr>
              <w:t xml:space="preserve"> </w:t>
            </w:r>
            <w:r w:rsidRPr="0055413A">
              <w:rPr>
                <w:sz w:val="27"/>
                <w:szCs w:val="27"/>
              </w:rPr>
              <w:t>о недопустимости нарушения обязательных требований</w:t>
            </w:r>
            <w:r>
              <w:rPr>
                <w:sz w:val="27"/>
                <w:szCs w:val="27"/>
              </w:rPr>
              <w:t xml:space="preserve"> и </w:t>
            </w:r>
            <w:r w:rsidR="00265A73">
              <w:rPr>
                <w:sz w:val="27"/>
                <w:szCs w:val="27"/>
              </w:rPr>
              <w:t>4</w:t>
            </w:r>
            <w:r>
              <w:rPr>
                <w:sz w:val="27"/>
                <w:szCs w:val="27"/>
              </w:rPr>
              <w:t xml:space="preserve"> рекомендаци</w:t>
            </w:r>
            <w:r w:rsidR="00265A73">
              <w:rPr>
                <w:sz w:val="27"/>
                <w:szCs w:val="27"/>
              </w:rPr>
              <w:t>и</w:t>
            </w:r>
            <w:r>
              <w:rPr>
                <w:sz w:val="27"/>
                <w:szCs w:val="27"/>
              </w:rPr>
              <w:t xml:space="preserve"> по соблюдению </w:t>
            </w:r>
            <w:r w:rsidRPr="0055413A">
              <w:rPr>
                <w:sz w:val="27"/>
                <w:szCs w:val="27"/>
              </w:rPr>
              <w:t>нарушения обязательных требований</w:t>
            </w:r>
            <w:r>
              <w:rPr>
                <w:sz w:val="27"/>
                <w:szCs w:val="27"/>
              </w:rPr>
              <w:t xml:space="preserve">, из них: </w:t>
            </w:r>
          </w:p>
          <w:p w14:paraId="38DB8DC3" w14:textId="0852D8BE" w:rsidR="00DC4267" w:rsidRDefault="00DC4267" w:rsidP="00DC4267">
            <w:pPr>
              <w:ind w:firstLine="709"/>
              <w:jc w:val="both"/>
              <w:rPr>
                <w:sz w:val="27"/>
                <w:szCs w:val="27"/>
              </w:rPr>
            </w:pPr>
            <w:r>
              <w:rPr>
                <w:sz w:val="27"/>
                <w:szCs w:val="27"/>
              </w:rPr>
              <w:t>- 46</w:t>
            </w:r>
            <w:r w:rsidRPr="004A779A">
              <w:rPr>
                <w:sz w:val="27"/>
                <w:szCs w:val="27"/>
              </w:rPr>
              <w:t xml:space="preserve"> наблюдени</w:t>
            </w:r>
            <w:r>
              <w:rPr>
                <w:sz w:val="27"/>
                <w:szCs w:val="27"/>
              </w:rPr>
              <w:t>й</w:t>
            </w:r>
            <w:r w:rsidRPr="004A779A">
              <w:rPr>
                <w:sz w:val="27"/>
                <w:szCs w:val="27"/>
              </w:rPr>
              <w:t xml:space="preserve"> за соблюдением обязательных требований посредством прове</w:t>
            </w:r>
            <w:r>
              <w:rPr>
                <w:sz w:val="27"/>
                <w:szCs w:val="27"/>
              </w:rPr>
              <w:t xml:space="preserve">рки соответствия требованиям ст. </w:t>
            </w:r>
            <w:r w:rsidRPr="004A779A">
              <w:rPr>
                <w:sz w:val="27"/>
                <w:szCs w:val="27"/>
              </w:rPr>
              <w:t>13 Федерального закона № 442-ФЗ сведений, размещенных на официальном сайте контролируемого лица</w:t>
            </w:r>
            <w:r>
              <w:rPr>
                <w:sz w:val="27"/>
                <w:szCs w:val="27"/>
              </w:rPr>
              <w:t xml:space="preserve">, </w:t>
            </w:r>
            <w:r w:rsidRPr="00F9306D">
              <w:rPr>
                <w:sz w:val="27"/>
                <w:szCs w:val="27"/>
              </w:rPr>
              <w:t>направлен</w:t>
            </w:r>
            <w:r>
              <w:rPr>
                <w:sz w:val="27"/>
                <w:szCs w:val="27"/>
              </w:rPr>
              <w:t>ы:</w:t>
            </w:r>
            <w:r w:rsidR="00A11F6E">
              <w:rPr>
                <w:sz w:val="27"/>
                <w:szCs w:val="27"/>
              </w:rPr>
              <w:br/>
            </w:r>
            <w:r>
              <w:rPr>
                <w:sz w:val="27"/>
                <w:szCs w:val="27"/>
              </w:rPr>
              <w:t>8</w:t>
            </w:r>
            <w:r w:rsidRPr="00F9306D">
              <w:rPr>
                <w:sz w:val="27"/>
                <w:szCs w:val="27"/>
              </w:rPr>
              <w:t xml:space="preserve"> предостережени</w:t>
            </w:r>
            <w:r>
              <w:rPr>
                <w:sz w:val="27"/>
                <w:szCs w:val="27"/>
              </w:rPr>
              <w:t>й, выданы 2 рекомендации;</w:t>
            </w:r>
          </w:p>
          <w:p w14:paraId="59DA423D" w14:textId="09E845F4" w:rsidR="00DC4267" w:rsidRDefault="00DC4267" w:rsidP="00DC4267">
            <w:pPr>
              <w:ind w:firstLine="709"/>
              <w:jc w:val="both"/>
              <w:rPr>
                <w:sz w:val="27"/>
                <w:szCs w:val="27"/>
              </w:rPr>
            </w:pPr>
            <w:r>
              <w:rPr>
                <w:sz w:val="27"/>
                <w:szCs w:val="27"/>
              </w:rPr>
              <w:t>- 11 выездных обследований, выдан</w:t>
            </w:r>
            <w:r w:rsidR="00265A73">
              <w:rPr>
                <w:sz w:val="27"/>
                <w:szCs w:val="27"/>
              </w:rPr>
              <w:t>ы</w:t>
            </w:r>
            <w:r>
              <w:rPr>
                <w:sz w:val="27"/>
                <w:szCs w:val="27"/>
              </w:rPr>
              <w:t xml:space="preserve"> 2 рекомендации</w:t>
            </w:r>
            <w:r w:rsidR="00265A73">
              <w:rPr>
                <w:sz w:val="27"/>
                <w:szCs w:val="27"/>
              </w:rPr>
              <w:t>.</w:t>
            </w:r>
          </w:p>
          <w:p w14:paraId="1F2488D5" w14:textId="3A5A1184" w:rsidR="00DC4267" w:rsidRDefault="00DC4267" w:rsidP="00543E1A">
            <w:pPr>
              <w:ind w:firstLine="709"/>
              <w:jc w:val="both"/>
              <w:rPr>
                <w:sz w:val="27"/>
                <w:szCs w:val="27"/>
              </w:rPr>
            </w:pPr>
          </w:p>
          <w:p w14:paraId="24F290BA" w14:textId="77777777" w:rsidR="00351298" w:rsidRDefault="0048510F" w:rsidP="0048510F">
            <w:pPr>
              <w:ind w:firstLine="709"/>
              <w:jc w:val="center"/>
              <w:rPr>
                <w:b/>
                <w:sz w:val="27"/>
                <w:szCs w:val="27"/>
              </w:rPr>
            </w:pPr>
            <w:r w:rsidRPr="0048510F">
              <w:rPr>
                <w:b/>
                <w:sz w:val="27"/>
                <w:szCs w:val="27"/>
              </w:rPr>
              <w:t xml:space="preserve">Показатели эффективности и результативности контрольной </w:t>
            </w:r>
          </w:p>
          <w:p w14:paraId="5F55449D" w14:textId="4A150F23" w:rsidR="0048510F" w:rsidRDefault="0048510F" w:rsidP="0048510F">
            <w:pPr>
              <w:ind w:firstLine="709"/>
              <w:jc w:val="center"/>
              <w:rPr>
                <w:b/>
                <w:sz w:val="27"/>
                <w:szCs w:val="27"/>
              </w:rPr>
            </w:pPr>
            <w:r w:rsidRPr="0048510F">
              <w:rPr>
                <w:b/>
                <w:sz w:val="27"/>
                <w:szCs w:val="27"/>
              </w:rPr>
              <w:t>(надзорной) деятельности</w:t>
            </w:r>
          </w:p>
          <w:p w14:paraId="43293641" w14:textId="234FA4DF" w:rsidR="00CD626C" w:rsidRDefault="00CD626C" w:rsidP="0048510F">
            <w:pPr>
              <w:ind w:firstLine="709"/>
              <w:jc w:val="center"/>
              <w:rPr>
                <w:b/>
                <w:sz w:val="27"/>
                <w:szCs w:val="27"/>
              </w:rPr>
            </w:pPr>
          </w:p>
          <w:p w14:paraId="4174CA17" w14:textId="0480727A" w:rsidR="0085419F" w:rsidRPr="0085419F" w:rsidRDefault="0085419F" w:rsidP="008B12DE">
            <w:pPr>
              <w:ind w:firstLine="709"/>
              <w:jc w:val="both"/>
              <w:rPr>
                <w:sz w:val="27"/>
                <w:szCs w:val="27"/>
              </w:rPr>
            </w:pPr>
            <w:r w:rsidRPr="0085419F">
              <w:rPr>
                <w:sz w:val="27"/>
                <w:szCs w:val="27"/>
              </w:rPr>
              <w:t>Оценк</w:t>
            </w:r>
            <w:r>
              <w:rPr>
                <w:sz w:val="27"/>
                <w:szCs w:val="27"/>
              </w:rPr>
              <w:t>а</w:t>
            </w:r>
            <w:r w:rsidRPr="0085419F">
              <w:rPr>
                <w:sz w:val="27"/>
                <w:szCs w:val="27"/>
              </w:rPr>
              <w:t xml:space="preserve"> результативности и эффективности контрольной (надзорной) деятельности в сфере социального обслуживания </w:t>
            </w:r>
            <w:r w:rsidR="0067436B">
              <w:rPr>
                <w:sz w:val="27"/>
                <w:szCs w:val="27"/>
              </w:rPr>
              <w:t xml:space="preserve">по ключевым и индикативным показателям </w:t>
            </w:r>
            <w:r w:rsidRPr="0085419F">
              <w:rPr>
                <w:sz w:val="27"/>
                <w:szCs w:val="27"/>
              </w:rPr>
              <w:t>составлена на основании положений постановления Правительства Москвы от 26</w:t>
            </w:r>
            <w:r w:rsidR="00281EAB">
              <w:rPr>
                <w:sz w:val="27"/>
                <w:szCs w:val="27"/>
              </w:rPr>
              <w:t xml:space="preserve"> декабря </w:t>
            </w:r>
            <w:r w:rsidRPr="0085419F">
              <w:rPr>
                <w:sz w:val="27"/>
                <w:szCs w:val="27"/>
              </w:rPr>
              <w:t>2019</w:t>
            </w:r>
            <w:r w:rsidR="00281EAB">
              <w:rPr>
                <w:sz w:val="27"/>
                <w:szCs w:val="27"/>
              </w:rPr>
              <w:t xml:space="preserve"> г.</w:t>
            </w:r>
            <w:r w:rsidRPr="0085419F">
              <w:rPr>
                <w:sz w:val="27"/>
                <w:szCs w:val="27"/>
              </w:rPr>
              <w:t xml:space="preserve"> № 1849-ПП «О мерах по осуществлению контрольной (надзорной) деятельности в городе Москве»</w:t>
            </w:r>
            <w:r w:rsidR="008B12DE">
              <w:rPr>
                <w:sz w:val="27"/>
                <w:szCs w:val="27"/>
              </w:rPr>
              <w:t xml:space="preserve"> и приказа Департамента труда и </w:t>
            </w:r>
            <w:r w:rsidR="008B12DE">
              <w:rPr>
                <w:sz w:val="27"/>
                <w:szCs w:val="27"/>
              </w:rPr>
              <w:lastRenderedPageBreak/>
              <w:t>социальной защиты населения города Москвы 1 марта 2023 г.</w:t>
            </w:r>
            <w:r w:rsidR="00BC432C">
              <w:rPr>
                <w:sz w:val="27"/>
                <w:szCs w:val="27"/>
              </w:rPr>
              <w:t xml:space="preserve"> </w:t>
            </w:r>
            <w:r w:rsidR="008B12DE">
              <w:rPr>
                <w:sz w:val="27"/>
                <w:szCs w:val="27"/>
              </w:rPr>
              <w:t>№ 129 «</w:t>
            </w:r>
            <w:r w:rsidR="008B12DE" w:rsidRPr="008B12DE">
              <w:rPr>
                <w:sz w:val="27"/>
                <w:szCs w:val="27"/>
              </w:rPr>
              <w:t>О поря</w:t>
            </w:r>
            <w:r w:rsidR="008B12DE">
              <w:rPr>
                <w:sz w:val="27"/>
                <w:szCs w:val="27"/>
              </w:rPr>
              <w:t>д</w:t>
            </w:r>
            <w:r w:rsidR="008B12DE" w:rsidRPr="008B12DE">
              <w:rPr>
                <w:sz w:val="27"/>
                <w:szCs w:val="27"/>
              </w:rPr>
              <w:t>ке оценки ре</w:t>
            </w:r>
            <w:r w:rsidR="008B12DE">
              <w:rPr>
                <w:sz w:val="27"/>
                <w:szCs w:val="27"/>
              </w:rPr>
              <w:t xml:space="preserve">зультативности и </w:t>
            </w:r>
            <w:r w:rsidR="008B12DE" w:rsidRPr="008B12DE">
              <w:rPr>
                <w:sz w:val="27"/>
                <w:szCs w:val="27"/>
              </w:rPr>
              <w:t>эффективности регионального</w:t>
            </w:r>
            <w:r w:rsidR="00E160B0">
              <w:rPr>
                <w:sz w:val="27"/>
                <w:szCs w:val="27"/>
              </w:rPr>
              <w:t xml:space="preserve"> </w:t>
            </w:r>
            <w:r w:rsidR="008B12DE" w:rsidRPr="008B12DE">
              <w:rPr>
                <w:sz w:val="27"/>
                <w:szCs w:val="27"/>
              </w:rPr>
              <w:t>государственного контроля (надзора)</w:t>
            </w:r>
            <w:r w:rsidR="00E160B0">
              <w:rPr>
                <w:sz w:val="27"/>
                <w:szCs w:val="27"/>
              </w:rPr>
              <w:t xml:space="preserve"> </w:t>
            </w:r>
            <w:r w:rsidR="008B12DE" w:rsidRPr="008B12DE">
              <w:rPr>
                <w:sz w:val="27"/>
                <w:szCs w:val="27"/>
              </w:rPr>
              <w:t>в сфере социально</w:t>
            </w:r>
            <w:r w:rsidR="00E160B0">
              <w:rPr>
                <w:sz w:val="27"/>
                <w:szCs w:val="27"/>
              </w:rPr>
              <w:t>г</w:t>
            </w:r>
            <w:r w:rsidR="008B12DE" w:rsidRPr="008B12DE">
              <w:rPr>
                <w:sz w:val="27"/>
                <w:szCs w:val="27"/>
              </w:rPr>
              <w:t>о обслуживания</w:t>
            </w:r>
            <w:r w:rsidR="00E160B0">
              <w:rPr>
                <w:sz w:val="27"/>
                <w:szCs w:val="27"/>
              </w:rPr>
              <w:t>»</w:t>
            </w:r>
          </w:p>
          <w:p w14:paraId="6631DD40" w14:textId="77777777" w:rsidR="0085419F" w:rsidRDefault="0085419F" w:rsidP="00351298">
            <w:pPr>
              <w:ind w:firstLine="709"/>
              <w:jc w:val="both"/>
              <w:rPr>
                <w:b/>
                <w:sz w:val="27"/>
                <w:szCs w:val="27"/>
              </w:rPr>
            </w:pPr>
          </w:p>
          <w:tbl>
            <w:tblPr>
              <w:tblStyle w:val="a6"/>
              <w:tblW w:w="10090" w:type="dxa"/>
              <w:tblLayout w:type="fixed"/>
              <w:tblLook w:val="04A0" w:firstRow="1" w:lastRow="0" w:firstColumn="1" w:lastColumn="0" w:noHBand="0" w:noVBand="1"/>
            </w:tblPr>
            <w:tblGrid>
              <w:gridCol w:w="734"/>
              <w:gridCol w:w="3827"/>
              <w:gridCol w:w="1276"/>
              <w:gridCol w:w="4253"/>
            </w:tblGrid>
            <w:tr w:rsidR="00EB28A2" w:rsidRPr="005913DD" w14:paraId="0E57C8D5" w14:textId="77777777" w:rsidTr="00615F1A">
              <w:tc>
                <w:tcPr>
                  <w:tcW w:w="10090" w:type="dxa"/>
                  <w:gridSpan w:val="4"/>
                </w:tcPr>
                <w:p w14:paraId="53B2D30F" w14:textId="7436F445" w:rsidR="00EB28A2" w:rsidRPr="005913DD" w:rsidRDefault="008935A1" w:rsidP="005913DD">
                  <w:pPr>
                    <w:jc w:val="center"/>
                    <w:rPr>
                      <w:sz w:val="26"/>
                      <w:szCs w:val="26"/>
                    </w:rPr>
                  </w:pPr>
                  <w:r w:rsidRPr="005913DD">
                    <w:rPr>
                      <w:sz w:val="26"/>
                      <w:szCs w:val="26"/>
                    </w:rPr>
                    <w:t>Ключевые показатели</w:t>
                  </w:r>
                </w:p>
              </w:tc>
            </w:tr>
            <w:tr w:rsidR="00CD626C" w:rsidRPr="005913DD" w14:paraId="4FA51CD9" w14:textId="77777777" w:rsidTr="00615F1A">
              <w:tc>
                <w:tcPr>
                  <w:tcW w:w="734" w:type="dxa"/>
                </w:tcPr>
                <w:p w14:paraId="58C059CF" w14:textId="4C8AA54A" w:rsidR="00CD626C" w:rsidRPr="005913DD" w:rsidRDefault="00CD626C" w:rsidP="005913DD">
                  <w:pPr>
                    <w:jc w:val="center"/>
                    <w:rPr>
                      <w:sz w:val="26"/>
                      <w:szCs w:val="26"/>
                    </w:rPr>
                  </w:pPr>
                  <w:r w:rsidRPr="005913DD">
                    <w:rPr>
                      <w:sz w:val="26"/>
                      <w:szCs w:val="26"/>
                    </w:rPr>
                    <w:t>№ п/п</w:t>
                  </w:r>
                </w:p>
              </w:tc>
              <w:tc>
                <w:tcPr>
                  <w:tcW w:w="3827" w:type="dxa"/>
                </w:tcPr>
                <w:p w14:paraId="66425082" w14:textId="37B70917" w:rsidR="00CD626C" w:rsidRPr="005913DD" w:rsidRDefault="00CD626C" w:rsidP="005913DD">
                  <w:pPr>
                    <w:jc w:val="center"/>
                    <w:rPr>
                      <w:sz w:val="26"/>
                      <w:szCs w:val="26"/>
                    </w:rPr>
                  </w:pPr>
                  <w:r w:rsidRPr="005913DD">
                    <w:rPr>
                      <w:sz w:val="26"/>
                      <w:szCs w:val="26"/>
                    </w:rPr>
                    <w:t>Наименование показателя</w:t>
                  </w:r>
                </w:p>
              </w:tc>
              <w:tc>
                <w:tcPr>
                  <w:tcW w:w="1276" w:type="dxa"/>
                </w:tcPr>
                <w:p w14:paraId="1917842A" w14:textId="6796F9C4" w:rsidR="00CD626C" w:rsidRPr="005913DD" w:rsidRDefault="00CD626C" w:rsidP="005913DD">
                  <w:pPr>
                    <w:jc w:val="center"/>
                    <w:rPr>
                      <w:sz w:val="26"/>
                      <w:szCs w:val="26"/>
                    </w:rPr>
                  </w:pPr>
                  <w:r w:rsidRPr="005913DD">
                    <w:rPr>
                      <w:sz w:val="26"/>
                      <w:szCs w:val="26"/>
                    </w:rPr>
                    <w:t xml:space="preserve">Целевое значение </w:t>
                  </w:r>
                </w:p>
              </w:tc>
              <w:tc>
                <w:tcPr>
                  <w:tcW w:w="4253" w:type="dxa"/>
                </w:tcPr>
                <w:p w14:paraId="3635F92E" w14:textId="719CE36E" w:rsidR="00CD626C" w:rsidRPr="005913DD" w:rsidRDefault="008935A1" w:rsidP="00722C18">
                  <w:pPr>
                    <w:jc w:val="center"/>
                    <w:rPr>
                      <w:sz w:val="26"/>
                      <w:szCs w:val="26"/>
                    </w:rPr>
                  </w:pPr>
                  <w:r w:rsidRPr="005913DD">
                    <w:rPr>
                      <w:sz w:val="26"/>
                      <w:szCs w:val="26"/>
                    </w:rPr>
                    <w:t>Фактическое значение 202</w:t>
                  </w:r>
                  <w:r w:rsidR="00722C18">
                    <w:rPr>
                      <w:sz w:val="26"/>
                      <w:szCs w:val="26"/>
                    </w:rPr>
                    <w:t>4</w:t>
                  </w:r>
                  <w:r w:rsidRPr="005913DD">
                    <w:rPr>
                      <w:sz w:val="26"/>
                      <w:szCs w:val="26"/>
                    </w:rPr>
                    <w:t xml:space="preserve"> г.</w:t>
                  </w:r>
                </w:p>
              </w:tc>
            </w:tr>
            <w:tr w:rsidR="00136632" w:rsidRPr="005913DD" w14:paraId="10F509E4" w14:textId="77777777" w:rsidTr="00615F1A">
              <w:tc>
                <w:tcPr>
                  <w:tcW w:w="734" w:type="dxa"/>
                </w:tcPr>
                <w:p w14:paraId="0C508115" w14:textId="745D3C3C" w:rsidR="00136632" w:rsidRPr="005913DD" w:rsidRDefault="00136632" w:rsidP="005913DD">
                  <w:pPr>
                    <w:jc w:val="center"/>
                    <w:rPr>
                      <w:sz w:val="26"/>
                      <w:szCs w:val="26"/>
                    </w:rPr>
                  </w:pPr>
                  <w:r w:rsidRPr="005913DD">
                    <w:rPr>
                      <w:sz w:val="26"/>
                      <w:szCs w:val="26"/>
                    </w:rPr>
                    <w:t>1</w:t>
                  </w:r>
                </w:p>
              </w:tc>
              <w:tc>
                <w:tcPr>
                  <w:tcW w:w="3827" w:type="dxa"/>
                </w:tcPr>
                <w:p w14:paraId="0774CAB7" w14:textId="64094A7E" w:rsidR="00136632" w:rsidRPr="005913DD" w:rsidRDefault="00136632" w:rsidP="00E851BF">
                  <w:pPr>
                    <w:jc w:val="both"/>
                    <w:rPr>
                      <w:sz w:val="26"/>
                      <w:szCs w:val="26"/>
                    </w:rPr>
                  </w:pPr>
                  <w:r w:rsidRPr="005913DD">
                    <w:rPr>
                      <w:sz w:val="26"/>
                      <w:szCs w:val="26"/>
                    </w:rPr>
                    <w:t>Количество людей, не получивших социальные услуги в соответствии с обязательными требованиями федерального, регионального законодательства в сфере социального обслуживания</w:t>
                  </w:r>
                </w:p>
              </w:tc>
              <w:tc>
                <w:tcPr>
                  <w:tcW w:w="1276" w:type="dxa"/>
                </w:tcPr>
                <w:p w14:paraId="269177EB" w14:textId="65715C02" w:rsidR="00136632" w:rsidRPr="00615F1A" w:rsidRDefault="00271C88" w:rsidP="00271C88">
                  <w:pPr>
                    <w:jc w:val="center"/>
                    <w:rPr>
                      <w:sz w:val="24"/>
                      <w:szCs w:val="24"/>
                    </w:rPr>
                  </w:pPr>
                  <w:r>
                    <w:rPr>
                      <w:sz w:val="24"/>
                      <w:szCs w:val="24"/>
                    </w:rPr>
                    <w:t>0</w:t>
                  </w:r>
                </w:p>
              </w:tc>
              <w:tc>
                <w:tcPr>
                  <w:tcW w:w="4253" w:type="dxa"/>
                  <w:vMerge w:val="restart"/>
                </w:tcPr>
                <w:p w14:paraId="682C71EE" w14:textId="77777777" w:rsidR="00E160B0" w:rsidRDefault="001E5EEA" w:rsidP="001E5EEA">
                  <w:pPr>
                    <w:jc w:val="both"/>
                    <w:rPr>
                      <w:sz w:val="24"/>
                      <w:szCs w:val="24"/>
                    </w:rPr>
                  </w:pPr>
                  <w:r w:rsidRPr="001E5EEA">
                    <w:rPr>
                      <w:sz w:val="24"/>
                      <w:szCs w:val="24"/>
                    </w:rPr>
                    <w:t>1) Количество людей, не получивших социальные услуги в соответствии с обязательными требованиями федерального, регионального законодательства в сфере социального обслуживания. Целевое значение 0. Значение достигнутого показателя 3 балла.</w:t>
                  </w:r>
                  <w:r>
                    <w:rPr>
                      <w:sz w:val="24"/>
                      <w:szCs w:val="24"/>
                    </w:rPr>
                    <w:t xml:space="preserve"> </w:t>
                  </w:r>
                </w:p>
                <w:p w14:paraId="2ED71820" w14:textId="7CB5DEAC" w:rsidR="001E5EEA" w:rsidRDefault="001E5EEA" w:rsidP="001E5EEA">
                  <w:pPr>
                    <w:jc w:val="both"/>
                    <w:rPr>
                      <w:sz w:val="24"/>
                      <w:szCs w:val="24"/>
                    </w:rPr>
                  </w:pPr>
                  <w:r>
                    <w:rPr>
                      <w:sz w:val="24"/>
                      <w:szCs w:val="24"/>
                    </w:rPr>
                    <w:t>2)</w:t>
                  </w:r>
                  <w:r w:rsidRPr="001E5EEA">
                    <w:rPr>
                      <w:sz w:val="24"/>
                      <w:szCs w:val="24"/>
                    </w:rPr>
                    <w:t xml:space="preserve"> Количество лиц с ограниченными возможностями здоровья, не получивших социальные услуги по причине отсутствия на объектах социальной инфраструктуры доступной среды для инвалидов. Целевое значение 0. Значение достигнутого показателя 3 балла. </w:t>
                  </w:r>
                </w:p>
                <w:p w14:paraId="3BD576CF" w14:textId="77777777" w:rsidR="00E160B0" w:rsidRDefault="001E5EEA" w:rsidP="00E160B0">
                  <w:pPr>
                    <w:jc w:val="both"/>
                    <w:rPr>
                      <w:sz w:val="24"/>
                      <w:szCs w:val="24"/>
                    </w:rPr>
                  </w:pPr>
                  <w:r w:rsidRPr="001E5EEA">
                    <w:rPr>
                      <w:sz w:val="24"/>
                      <w:szCs w:val="24"/>
                    </w:rPr>
                    <w:t>В 202</w:t>
                  </w:r>
                  <w:r w:rsidR="00E160B0">
                    <w:rPr>
                      <w:sz w:val="24"/>
                      <w:szCs w:val="24"/>
                    </w:rPr>
                    <w:t>4</w:t>
                  </w:r>
                  <w:r w:rsidRPr="001E5EEA">
                    <w:rPr>
                      <w:sz w:val="24"/>
                      <w:szCs w:val="24"/>
                    </w:rPr>
                    <w:t xml:space="preserve"> г. приоритетным направлением деятельности являлось проведение различных видов профилактических мероприятий и мероприятий без взаимодействия с контролируемыми лицами. </w:t>
                  </w:r>
                </w:p>
                <w:p w14:paraId="35B23702" w14:textId="37F48D17" w:rsidR="00136632" w:rsidRPr="00615F1A" w:rsidRDefault="001E5EEA" w:rsidP="00E160B0">
                  <w:pPr>
                    <w:jc w:val="both"/>
                    <w:rPr>
                      <w:sz w:val="24"/>
                      <w:szCs w:val="24"/>
                    </w:rPr>
                  </w:pPr>
                  <w:r w:rsidRPr="001E5EEA">
                    <w:rPr>
                      <w:sz w:val="24"/>
                      <w:szCs w:val="24"/>
                    </w:rPr>
                    <w:t>Необходимо также учесть отсутствие в 202</w:t>
                  </w:r>
                  <w:r w:rsidR="00E160B0">
                    <w:rPr>
                      <w:sz w:val="24"/>
                      <w:szCs w:val="24"/>
                    </w:rPr>
                    <w:t>4</w:t>
                  </w:r>
                  <w:r w:rsidRPr="001E5EEA">
                    <w:rPr>
                      <w:sz w:val="24"/>
                      <w:szCs w:val="24"/>
                    </w:rPr>
                    <w:t xml:space="preserve"> г. обоснованных жалоб от получателей социальных услуг, их законных представителей на качество оказанных социальных услуг и на отсутствие инфраструктуры доступности объектов, повлекших угрозу жизни и здоровью получателей социальных услуг. Снижение административной нагрузки на контролируемых лиц посредством исключения плановых мероприятий и переход на профилактические визиты, выездные обследования без взаимодействия с контролируемыми лицами свидетельствуют о достижении высокой степени оценки эффективности и результативности  работы.</w:t>
                  </w:r>
                </w:p>
              </w:tc>
            </w:tr>
            <w:tr w:rsidR="00136632" w:rsidRPr="005913DD" w14:paraId="5845EDCE" w14:textId="77777777" w:rsidTr="00615F1A">
              <w:tc>
                <w:tcPr>
                  <w:tcW w:w="734" w:type="dxa"/>
                </w:tcPr>
                <w:p w14:paraId="23893237" w14:textId="751E3E77" w:rsidR="00136632" w:rsidRPr="005913DD" w:rsidRDefault="00136632" w:rsidP="005913DD">
                  <w:pPr>
                    <w:jc w:val="center"/>
                    <w:rPr>
                      <w:sz w:val="26"/>
                      <w:szCs w:val="26"/>
                    </w:rPr>
                  </w:pPr>
                  <w:r w:rsidRPr="005913DD">
                    <w:rPr>
                      <w:sz w:val="26"/>
                      <w:szCs w:val="26"/>
                    </w:rPr>
                    <w:t>2</w:t>
                  </w:r>
                </w:p>
              </w:tc>
              <w:tc>
                <w:tcPr>
                  <w:tcW w:w="3827" w:type="dxa"/>
                </w:tcPr>
                <w:p w14:paraId="61583F45" w14:textId="0C40C447" w:rsidR="00136632" w:rsidRPr="005913DD" w:rsidRDefault="00136632" w:rsidP="005913DD">
                  <w:pPr>
                    <w:jc w:val="both"/>
                    <w:rPr>
                      <w:sz w:val="26"/>
                      <w:szCs w:val="26"/>
                    </w:rPr>
                  </w:pPr>
                  <w:r w:rsidRPr="005913DD">
                    <w:rPr>
                      <w:sz w:val="26"/>
                      <w:szCs w:val="26"/>
                    </w:rPr>
                    <w:t>Количество лиц с ограниченными возможностями здоровья, не получивших социальные услуги по причине отсутствия на объектах социальной инфраструктуры доступной среды для инвалидов</w:t>
                  </w:r>
                </w:p>
              </w:tc>
              <w:tc>
                <w:tcPr>
                  <w:tcW w:w="1276" w:type="dxa"/>
                </w:tcPr>
                <w:p w14:paraId="11802B5C" w14:textId="49F538D8" w:rsidR="00136632" w:rsidRPr="00615F1A" w:rsidRDefault="00271C88" w:rsidP="00271C88">
                  <w:pPr>
                    <w:jc w:val="center"/>
                    <w:rPr>
                      <w:sz w:val="24"/>
                      <w:szCs w:val="24"/>
                    </w:rPr>
                  </w:pPr>
                  <w:r>
                    <w:rPr>
                      <w:sz w:val="24"/>
                      <w:szCs w:val="24"/>
                    </w:rPr>
                    <w:t>0</w:t>
                  </w:r>
                </w:p>
              </w:tc>
              <w:tc>
                <w:tcPr>
                  <w:tcW w:w="4253" w:type="dxa"/>
                  <w:vMerge/>
                </w:tcPr>
                <w:p w14:paraId="7D0C3478" w14:textId="68569706" w:rsidR="00136632" w:rsidRPr="00615F1A" w:rsidRDefault="00136632" w:rsidP="00615F1A">
                  <w:pPr>
                    <w:jc w:val="both"/>
                    <w:rPr>
                      <w:sz w:val="24"/>
                      <w:szCs w:val="24"/>
                    </w:rPr>
                  </w:pPr>
                </w:p>
              </w:tc>
            </w:tr>
            <w:tr w:rsidR="00136632" w:rsidRPr="005913DD" w14:paraId="3F02831B" w14:textId="77777777" w:rsidTr="00615F1A">
              <w:tc>
                <w:tcPr>
                  <w:tcW w:w="10090" w:type="dxa"/>
                  <w:gridSpan w:val="4"/>
                </w:tcPr>
                <w:p w14:paraId="2C010AA7" w14:textId="5B07D4AD" w:rsidR="00136632" w:rsidRPr="005913DD" w:rsidRDefault="00136632" w:rsidP="005913DD">
                  <w:pPr>
                    <w:jc w:val="center"/>
                    <w:rPr>
                      <w:sz w:val="26"/>
                      <w:szCs w:val="26"/>
                    </w:rPr>
                  </w:pPr>
                  <w:r w:rsidRPr="005913DD">
                    <w:rPr>
                      <w:sz w:val="26"/>
                      <w:szCs w:val="26"/>
                    </w:rPr>
                    <w:t>Индикативные показатели</w:t>
                  </w:r>
                </w:p>
              </w:tc>
            </w:tr>
            <w:tr w:rsidR="00136632" w:rsidRPr="005913DD" w14:paraId="0414569D" w14:textId="77777777" w:rsidTr="00615F1A">
              <w:tc>
                <w:tcPr>
                  <w:tcW w:w="734" w:type="dxa"/>
                </w:tcPr>
                <w:p w14:paraId="5E6C85DD" w14:textId="1AAB24E2" w:rsidR="00136632" w:rsidRPr="005913DD" w:rsidRDefault="00136632" w:rsidP="005913DD">
                  <w:pPr>
                    <w:jc w:val="center"/>
                    <w:rPr>
                      <w:sz w:val="26"/>
                      <w:szCs w:val="26"/>
                    </w:rPr>
                  </w:pPr>
                  <w:r w:rsidRPr="005913DD">
                    <w:rPr>
                      <w:sz w:val="26"/>
                      <w:szCs w:val="26"/>
                    </w:rPr>
                    <w:t xml:space="preserve">№ </w:t>
                  </w:r>
                  <w:r w:rsidRPr="005913DD">
                    <w:rPr>
                      <w:sz w:val="26"/>
                      <w:szCs w:val="26"/>
                    </w:rPr>
                    <w:lastRenderedPageBreak/>
                    <w:t>п/п</w:t>
                  </w:r>
                </w:p>
              </w:tc>
              <w:tc>
                <w:tcPr>
                  <w:tcW w:w="5103" w:type="dxa"/>
                  <w:gridSpan w:val="2"/>
                </w:tcPr>
                <w:p w14:paraId="04584E13" w14:textId="32B2B277" w:rsidR="00136632" w:rsidRPr="005913DD" w:rsidRDefault="00136632" w:rsidP="005913DD">
                  <w:pPr>
                    <w:jc w:val="center"/>
                    <w:rPr>
                      <w:sz w:val="26"/>
                      <w:szCs w:val="26"/>
                    </w:rPr>
                  </w:pPr>
                  <w:r w:rsidRPr="005913DD">
                    <w:rPr>
                      <w:sz w:val="26"/>
                      <w:szCs w:val="26"/>
                    </w:rPr>
                    <w:lastRenderedPageBreak/>
                    <w:t>Наименование показателя</w:t>
                  </w:r>
                </w:p>
              </w:tc>
              <w:tc>
                <w:tcPr>
                  <w:tcW w:w="4253" w:type="dxa"/>
                </w:tcPr>
                <w:p w14:paraId="0A29E3C9" w14:textId="0DCBA6A6" w:rsidR="00136632" w:rsidRPr="005913DD" w:rsidRDefault="00864DCC" w:rsidP="005913DD">
                  <w:pPr>
                    <w:jc w:val="center"/>
                    <w:rPr>
                      <w:sz w:val="26"/>
                      <w:szCs w:val="26"/>
                    </w:rPr>
                  </w:pPr>
                  <w:r w:rsidRPr="005913DD">
                    <w:rPr>
                      <w:sz w:val="26"/>
                      <w:szCs w:val="26"/>
                    </w:rPr>
                    <w:t>Фактическое значение показателя</w:t>
                  </w:r>
                </w:p>
              </w:tc>
            </w:tr>
            <w:tr w:rsidR="00E87394" w:rsidRPr="005913DD" w14:paraId="3B570035" w14:textId="77777777" w:rsidTr="00615F1A">
              <w:tc>
                <w:tcPr>
                  <w:tcW w:w="734" w:type="dxa"/>
                </w:tcPr>
                <w:p w14:paraId="1B4B682E" w14:textId="3D05513D" w:rsidR="00E87394" w:rsidRPr="005913DD" w:rsidRDefault="00E87394" w:rsidP="005913DD">
                  <w:pPr>
                    <w:jc w:val="center"/>
                    <w:rPr>
                      <w:sz w:val="26"/>
                      <w:szCs w:val="26"/>
                    </w:rPr>
                  </w:pPr>
                  <w:r w:rsidRPr="005913DD">
                    <w:rPr>
                      <w:sz w:val="26"/>
                      <w:szCs w:val="26"/>
                    </w:rPr>
                    <w:t>1</w:t>
                  </w:r>
                </w:p>
              </w:tc>
              <w:tc>
                <w:tcPr>
                  <w:tcW w:w="5103" w:type="dxa"/>
                  <w:gridSpan w:val="2"/>
                </w:tcPr>
                <w:p w14:paraId="36E86775" w14:textId="4266948A" w:rsidR="00E87394" w:rsidRPr="005913DD" w:rsidRDefault="00E87394" w:rsidP="005913DD">
                  <w:pPr>
                    <w:jc w:val="both"/>
                    <w:rPr>
                      <w:sz w:val="26"/>
                      <w:szCs w:val="26"/>
                    </w:rPr>
                  </w:pPr>
                  <w:r w:rsidRPr="005913DD">
                    <w:rPr>
                      <w:sz w:val="26"/>
                      <w:szCs w:val="26"/>
                    </w:rPr>
                    <w:t>Количество плановых контрольных (надзорных) мероприятий, проведенных за отчетный период</w:t>
                  </w:r>
                </w:p>
              </w:tc>
              <w:tc>
                <w:tcPr>
                  <w:tcW w:w="4253" w:type="dxa"/>
                </w:tcPr>
                <w:p w14:paraId="7DC9A1F4" w14:textId="0A30B7E2" w:rsidR="00E87394" w:rsidRPr="005913DD" w:rsidRDefault="0085419F" w:rsidP="005913DD">
                  <w:pPr>
                    <w:jc w:val="center"/>
                    <w:rPr>
                      <w:sz w:val="26"/>
                      <w:szCs w:val="26"/>
                    </w:rPr>
                  </w:pPr>
                  <w:r w:rsidRPr="005913DD">
                    <w:rPr>
                      <w:sz w:val="26"/>
                      <w:szCs w:val="26"/>
                    </w:rPr>
                    <w:t>0</w:t>
                  </w:r>
                </w:p>
              </w:tc>
            </w:tr>
            <w:tr w:rsidR="00E87394" w:rsidRPr="005913DD" w14:paraId="09DBAC60" w14:textId="77777777" w:rsidTr="00615F1A">
              <w:tc>
                <w:tcPr>
                  <w:tcW w:w="734" w:type="dxa"/>
                </w:tcPr>
                <w:p w14:paraId="13AFC0C1" w14:textId="686CF766" w:rsidR="00E87394" w:rsidRPr="005913DD" w:rsidRDefault="0085419F" w:rsidP="005913DD">
                  <w:pPr>
                    <w:jc w:val="center"/>
                    <w:rPr>
                      <w:sz w:val="26"/>
                      <w:szCs w:val="26"/>
                    </w:rPr>
                  </w:pPr>
                  <w:r w:rsidRPr="005913DD">
                    <w:rPr>
                      <w:sz w:val="26"/>
                      <w:szCs w:val="26"/>
                    </w:rPr>
                    <w:t>2</w:t>
                  </w:r>
                </w:p>
              </w:tc>
              <w:tc>
                <w:tcPr>
                  <w:tcW w:w="5103" w:type="dxa"/>
                  <w:gridSpan w:val="2"/>
                </w:tcPr>
                <w:p w14:paraId="58827B3D" w14:textId="6A7F1678" w:rsidR="00E87394" w:rsidRPr="005913DD" w:rsidRDefault="00E87394" w:rsidP="005913DD">
                  <w:pPr>
                    <w:widowControl/>
                    <w:autoSpaceDE/>
                    <w:autoSpaceDN/>
                    <w:adjustRightInd/>
                    <w:jc w:val="both"/>
                    <w:rPr>
                      <w:b/>
                      <w:sz w:val="26"/>
                      <w:szCs w:val="26"/>
                    </w:rPr>
                  </w:pPr>
                  <w:r w:rsidRPr="005913DD">
                    <w:rPr>
                      <w:rFonts w:eastAsia="Times New Roman"/>
                      <w:sz w:val="26"/>
                      <w:szCs w:val="26"/>
                    </w:rPr>
                    <w:t xml:space="preserve">Количество внеплановых контрольных (надзорных) мероприятий, проведенных за отчетный период </w:t>
                  </w:r>
                </w:p>
              </w:tc>
              <w:tc>
                <w:tcPr>
                  <w:tcW w:w="4253" w:type="dxa"/>
                </w:tcPr>
                <w:p w14:paraId="4CEBB716" w14:textId="15938731" w:rsidR="00E87394" w:rsidRPr="005913DD" w:rsidRDefault="0085419F" w:rsidP="005913DD">
                  <w:pPr>
                    <w:jc w:val="center"/>
                    <w:rPr>
                      <w:b/>
                      <w:sz w:val="26"/>
                      <w:szCs w:val="26"/>
                    </w:rPr>
                  </w:pPr>
                  <w:r w:rsidRPr="005913DD">
                    <w:rPr>
                      <w:sz w:val="26"/>
                      <w:szCs w:val="26"/>
                    </w:rPr>
                    <w:t>0</w:t>
                  </w:r>
                </w:p>
              </w:tc>
            </w:tr>
            <w:tr w:rsidR="0033747D" w:rsidRPr="005913DD" w14:paraId="3B1685CA" w14:textId="77777777" w:rsidTr="00615F1A">
              <w:tc>
                <w:tcPr>
                  <w:tcW w:w="734" w:type="dxa"/>
                </w:tcPr>
                <w:p w14:paraId="4B708922" w14:textId="33A0463B" w:rsidR="0033747D" w:rsidRPr="005913DD" w:rsidRDefault="0033747D" w:rsidP="005913DD">
                  <w:pPr>
                    <w:jc w:val="center"/>
                    <w:rPr>
                      <w:sz w:val="26"/>
                      <w:szCs w:val="26"/>
                    </w:rPr>
                  </w:pPr>
                  <w:r w:rsidRPr="005913DD">
                    <w:rPr>
                      <w:sz w:val="26"/>
                      <w:szCs w:val="26"/>
                    </w:rPr>
                    <w:t>3</w:t>
                  </w:r>
                </w:p>
              </w:tc>
              <w:tc>
                <w:tcPr>
                  <w:tcW w:w="5103" w:type="dxa"/>
                  <w:gridSpan w:val="2"/>
                </w:tcPr>
                <w:p w14:paraId="3749C846" w14:textId="40FDBF65" w:rsidR="0033747D" w:rsidRPr="005913DD" w:rsidRDefault="0033747D" w:rsidP="005913DD">
                  <w:pPr>
                    <w:widowControl/>
                    <w:autoSpaceDE/>
                    <w:autoSpaceDN/>
                    <w:adjustRightInd/>
                    <w:jc w:val="both"/>
                    <w:rPr>
                      <w:b/>
                      <w:sz w:val="26"/>
                      <w:szCs w:val="26"/>
                    </w:rPr>
                  </w:pPr>
                  <w:r w:rsidRPr="005913DD">
                    <w:rPr>
                      <w:rFonts w:eastAsia="Times New Roman"/>
                      <w:sz w:val="26"/>
                      <w:szCs w:val="26"/>
                    </w:rPr>
                    <w:t xml:space="preserve">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tc>
              <w:tc>
                <w:tcPr>
                  <w:tcW w:w="4253" w:type="dxa"/>
                </w:tcPr>
                <w:p w14:paraId="0439DE6C" w14:textId="12E1D0AB" w:rsidR="0033747D" w:rsidRPr="005913DD" w:rsidRDefault="0033747D" w:rsidP="005913DD">
                  <w:pPr>
                    <w:jc w:val="center"/>
                    <w:rPr>
                      <w:sz w:val="26"/>
                      <w:szCs w:val="26"/>
                    </w:rPr>
                  </w:pPr>
                  <w:r w:rsidRPr="005913DD">
                    <w:rPr>
                      <w:sz w:val="26"/>
                      <w:szCs w:val="26"/>
                    </w:rPr>
                    <w:t>0</w:t>
                  </w:r>
                </w:p>
              </w:tc>
            </w:tr>
            <w:tr w:rsidR="0033747D" w:rsidRPr="005913DD" w14:paraId="78DA07DE" w14:textId="77777777" w:rsidTr="00615F1A">
              <w:tc>
                <w:tcPr>
                  <w:tcW w:w="734" w:type="dxa"/>
                </w:tcPr>
                <w:p w14:paraId="015DE6F9" w14:textId="7B94885E" w:rsidR="0033747D" w:rsidRPr="005913DD" w:rsidRDefault="0033747D" w:rsidP="005913DD">
                  <w:pPr>
                    <w:jc w:val="center"/>
                    <w:rPr>
                      <w:sz w:val="26"/>
                      <w:szCs w:val="26"/>
                    </w:rPr>
                  </w:pPr>
                  <w:r w:rsidRPr="005913DD">
                    <w:rPr>
                      <w:sz w:val="26"/>
                      <w:szCs w:val="26"/>
                    </w:rPr>
                    <w:t>4</w:t>
                  </w:r>
                </w:p>
              </w:tc>
              <w:tc>
                <w:tcPr>
                  <w:tcW w:w="5103" w:type="dxa"/>
                  <w:gridSpan w:val="2"/>
                </w:tcPr>
                <w:p w14:paraId="0A729D2D" w14:textId="07793864" w:rsidR="0033747D" w:rsidRPr="005913DD" w:rsidRDefault="0033747D" w:rsidP="005913DD">
                  <w:pPr>
                    <w:widowControl/>
                    <w:autoSpaceDE/>
                    <w:autoSpaceDN/>
                    <w:adjustRightInd/>
                    <w:jc w:val="both"/>
                    <w:rPr>
                      <w:rFonts w:eastAsia="Times New Roman"/>
                      <w:sz w:val="26"/>
                      <w:szCs w:val="26"/>
                    </w:rPr>
                  </w:pPr>
                  <w:r w:rsidRPr="005913DD">
                    <w:rPr>
                      <w:rFonts w:eastAsia="Times New Roman"/>
                      <w:sz w:val="26"/>
                      <w:szCs w:val="26"/>
                    </w:rPr>
                    <w:t xml:space="preserve">Общее количество контрольных (надзорных) мероприятий с взаимодействием, проведенных за отчетный период </w:t>
                  </w:r>
                </w:p>
              </w:tc>
              <w:tc>
                <w:tcPr>
                  <w:tcW w:w="4253" w:type="dxa"/>
                </w:tcPr>
                <w:p w14:paraId="4919ABA0" w14:textId="4091B0A8" w:rsidR="0033747D" w:rsidRPr="005913DD" w:rsidRDefault="0033747D" w:rsidP="005913DD">
                  <w:pPr>
                    <w:jc w:val="center"/>
                    <w:rPr>
                      <w:sz w:val="26"/>
                      <w:szCs w:val="26"/>
                    </w:rPr>
                  </w:pPr>
                  <w:r w:rsidRPr="005913DD">
                    <w:rPr>
                      <w:sz w:val="26"/>
                      <w:szCs w:val="26"/>
                    </w:rPr>
                    <w:t>0</w:t>
                  </w:r>
                </w:p>
              </w:tc>
            </w:tr>
            <w:tr w:rsidR="0033747D" w:rsidRPr="005913DD" w14:paraId="37BDFC25" w14:textId="77777777" w:rsidTr="00615F1A">
              <w:tc>
                <w:tcPr>
                  <w:tcW w:w="734" w:type="dxa"/>
                </w:tcPr>
                <w:p w14:paraId="6A1764D5" w14:textId="6ACA4394" w:rsidR="0033747D" w:rsidRPr="005913DD" w:rsidRDefault="0033747D" w:rsidP="005913DD">
                  <w:pPr>
                    <w:jc w:val="center"/>
                    <w:rPr>
                      <w:sz w:val="26"/>
                      <w:szCs w:val="26"/>
                    </w:rPr>
                  </w:pPr>
                  <w:r w:rsidRPr="005913DD">
                    <w:rPr>
                      <w:sz w:val="26"/>
                      <w:szCs w:val="26"/>
                    </w:rPr>
                    <w:t>5</w:t>
                  </w:r>
                </w:p>
              </w:tc>
              <w:tc>
                <w:tcPr>
                  <w:tcW w:w="5103" w:type="dxa"/>
                  <w:gridSpan w:val="2"/>
                </w:tcPr>
                <w:p w14:paraId="1E84200A" w14:textId="52C63C70" w:rsidR="0033747D" w:rsidRPr="005913DD" w:rsidRDefault="0033747D" w:rsidP="005913DD">
                  <w:pPr>
                    <w:widowControl/>
                    <w:autoSpaceDE/>
                    <w:autoSpaceDN/>
                    <w:adjustRightInd/>
                    <w:jc w:val="both"/>
                    <w:rPr>
                      <w:b/>
                      <w:sz w:val="26"/>
                      <w:szCs w:val="26"/>
                    </w:rPr>
                  </w:pPr>
                  <w:r w:rsidRPr="005913DD">
                    <w:rPr>
                      <w:rFonts w:eastAsia="Times New Roman"/>
                      <w:sz w:val="26"/>
                      <w:szCs w:val="26"/>
                    </w:rPr>
                    <w:t xml:space="preserve">Количество контрольных (надзорных) мероприятий с взаимодействием по каждому виду контрольных (надзорных) мероприятий, проведенных за отчетный период </w:t>
                  </w:r>
                </w:p>
              </w:tc>
              <w:tc>
                <w:tcPr>
                  <w:tcW w:w="4253" w:type="dxa"/>
                </w:tcPr>
                <w:p w14:paraId="6DFA55E4" w14:textId="39C4BA42" w:rsidR="0033747D" w:rsidRPr="005913DD" w:rsidRDefault="0033747D" w:rsidP="005913DD">
                  <w:pPr>
                    <w:jc w:val="center"/>
                    <w:rPr>
                      <w:sz w:val="26"/>
                      <w:szCs w:val="26"/>
                    </w:rPr>
                  </w:pPr>
                  <w:r w:rsidRPr="005913DD">
                    <w:rPr>
                      <w:sz w:val="26"/>
                      <w:szCs w:val="26"/>
                    </w:rPr>
                    <w:t>0</w:t>
                  </w:r>
                </w:p>
              </w:tc>
            </w:tr>
            <w:tr w:rsidR="00EE61CD" w:rsidRPr="005913DD" w14:paraId="3DC325B3" w14:textId="77777777" w:rsidTr="00615F1A">
              <w:tc>
                <w:tcPr>
                  <w:tcW w:w="734" w:type="dxa"/>
                </w:tcPr>
                <w:p w14:paraId="314DFEC4" w14:textId="13EE1959" w:rsidR="00EE61CD" w:rsidRPr="005913DD" w:rsidRDefault="004A52C8" w:rsidP="005913DD">
                  <w:pPr>
                    <w:jc w:val="center"/>
                    <w:rPr>
                      <w:sz w:val="26"/>
                      <w:szCs w:val="26"/>
                    </w:rPr>
                  </w:pPr>
                  <w:r w:rsidRPr="005913DD">
                    <w:rPr>
                      <w:sz w:val="26"/>
                      <w:szCs w:val="26"/>
                    </w:rPr>
                    <w:t>6</w:t>
                  </w:r>
                </w:p>
              </w:tc>
              <w:tc>
                <w:tcPr>
                  <w:tcW w:w="5103" w:type="dxa"/>
                  <w:gridSpan w:val="2"/>
                </w:tcPr>
                <w:p w14:paraId="18337D8C" w14:textId="58F61FCB"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Количество контрольных (надзорных) мероприятий, проведенных с использованием средств дистанционного взаимодействия, за отчетный период</w:t>
                  </w:r>
                </w:p>
              </w:tc>
              <w:tc>
                <w:tcPr>
                  <w:tcW w:w="4253" w:type="dxa"/>
                </w:tcPr>
                <w:p w14:paraId="48265ABA" w14:textId="77777777" w:rsidR="00EE61CD" w:rsidRDefault="000D6CDE" w:rsidP="000D6CDE">
                  <w:pPr>
                    <w:jc w:val="center"/>
                    <w:rPr>
                      <w:sz w:val="26"/>
                      <w:szCs w:val="26"/>
                    </w:rPr>
                  </w:pPr>
                  <w:r>
                    <w:rPr>
                      <w:sz w:val="26"/>
                      <w:szCs w:val="26"/>
                    </w:rPr>
                    <w:t>0</w:t>
                  </w:r>
                </w:p>
                <w:p w14:paraId="2D2FEE97" w14:textId="6F45BAEB" w:rsidR="000D6CDE" w:rsidRPr="000D6CDE" w:rsidRDefault="000D6CDE" w:rsidP="000D6CDE">
                  <w:pPr>
                    <w:jc w:val="center"/>
                    <w:rPr>
                      <w:sz w:val="26"/>
                      <w:szCs w:val="26"/>
                    </w:rPr>
                  </w:pPr>
                  <w:r>
                    <w:rPr>
                      <w:sz w:val="26"/>
                      <w:szCs w:val="26"/>
                    </w:rPr>
                    <w:t>(</w:t>
                  </w:r>
                  <w:r w:rsidRPr="000D6CDE">
                    <w:rPr>
                      <w:sz w:val="26"/>
                      <w:szCs w:val="26"/>
                    </w:rPr>
                    <w:t>при наблюдении за соблюдением обязательных требований  мероприятия, проведенны</w:t>
                  </w:r>
                  <w:r>
                    <w:rPr>
                      <w:sz w:val="26"/>
                      <w:szCs w:val="26"/>
                    </w:rPr>
                    <w:t>е</w:t>
                  </w:r>
                  <w:r w:rsidRPr="000D6CDE">
                    <w:rPr>
                      <w:sz w:val="26"/>
                      <w:szCs w:val="26"/>
                    </w:rPr>
                    <w:t xml:space="preserve"> с</w:t>
                  </w:r>
                </w:p>
                <w:p w14:paraId="0A641D42" w14:textId="342AB653" w:rsidR="000D6CDE" w:rsidRPr="005913DD" w:rsidRDefault="000D6CDE" w:rsidP="000D6CDE">
                  <w:pPr>
                    <w:jc w:val="center"/>
                    <w:rPr>
                      <w:sz w:val="26"/>
                      <w:szCs w:val="26"/>
                    </w:rPr>
                  </w:pPr>
                  <w:r w:rsidRPr="000D6CDE">
                    <w:rPr>
                      <w:sz w:val="26"/>
                      <w:szCs w:val="26"/>
                    </w:rPr>
                    <w:t>использованием средств дистан-ционного взаимодействия не проводятся</w:t>
                  </w:r>
                  <w:r>
                    <w:rPr>
                      <w:sz w:val="26"/>
                      <w:szCs w:val="26"/>
                    </w:rPr>
                    <w:t>)</w:t>
                  </w:r>
                </w:p>
              </w:tc>
            </w:tr>
            <w:tr w:rsidR="00EE61CD" w:rsidRPr="005913DD" w14:paraId="072B743A" w14:textId="77777777" w:rsidTr="00615F1A">
              <w:tc>
                <w:tcPr>
                  <w:tcW w:w="734" w:type="dxa"/>
                </w:tcPr>
                <w:p w14:paraId="028A0AC4" w14:textId="12CDC2D3" w:rsidR="00EE61CD" w:rsidRPr="005913DD" w:rsidRDefault="004A52C8" w:rsidP="005913DD">
                  <w:pPr>
                    <w:jc w:val="center"/>
                    <w:rPr>
                      <w:sz w:val="26"/>
                      <w:szCs w:val="26"/>
                    </w:rPr>
                  </w:pPr>
                  <w:r w:rsidRPr="005913DD">
                    <w:rPr>
                      <w:sz w:val="26"/>
                      <w:szCs w:val="26"/>
                    </w:rPr>
                    <w:t>7</w:t>
                  </w:r>
                </w:p>
              </w:tc>
              <w:tc>
                <w:tcPr>
                  <w:tcW w:w="5103" w:type="dxa"/>
                  <w:gridSpan w:val="2"/>
                </w:tcPr>
                <w:p w14:paraId="04CBA04D" w14:textId="089B658F" w:rsidR="00EE61CD" w:rsidRPr="005913DD" w:rsidRDefault="0031075C" w:rsidP="0067436B">
                  <w:pPr>
                    <w:widowControl/>
                    <w:autoSpaceDE/>
                    <w:autoSpaceDN/>
                    <w:adjustRightInd/>
                    <w:jc w:val="both"/>
                    <w:rPr>
                      <w:rFonts w:eastAsia="Times New Roman"/>
                      <w:sz w:val="26"/>
                      <w:szCs w:val="26"/>
                    </w:rPr>
                  </w:pPr>
                  <w:r w:rsidRPr="005913DD">
                    <w:rPr>
                      <w:rFonts w:eastAsia="Times New Roman"/>
                      <w:sz w:val="26"/>
                      <w:szCs w:val="26"/>
                    </w:rPr>
                    <w:t xml:space="preserve">Количество </w:t>
                  </w:r>
                  <w:r w:rsidR="0067436B">
                    <w:rPr>
                      <w:rFonts w:eastAsia="Times New Roman"/>
                      <w:sz w:val="26"/>
                      <w:szCs w:val="26"/>
                    </w:rPr>
                    <w:t>п</w:t>
                  </w:r>
                  <w:r w:rsidRPr="005913DD">
                    <w:rPr>
                      <w:rFonts w:eastAsia="Times New Roman"/>
                      <w:sz w:val="26"/>
                      <w:szCs w:val="26"/>
                    </w:rPr>
                    <w:t>рофилактических визитов, проведенных за отчетный период</w:t>
                  </w:r>
                </w:p>
              </w:tc>
              <w:tc>
                <w:tcPr>
                  <w:tcW w:w="4253" w:type="dxa"/>
                </w:tcPr>
                <w:p w14:paraId="238EC12A" w14:textId="65FBC4F7" w:rsidR="00EF2304" w:rsidRDefault="00EF2304" w:rsidP="00EF2304">
                  <w:pPr>
                    <w:jc w:val="center"/>
                    <w:rPr>
                      <w:sz w:val="26"/>
                      <w:szCs w:val="26"/>
                    </w:rPr>
                  </w:pPr>
                  <w:r>
                    <w:rPr>
                      <w:sz w:val="26"/>
                      <w:szCs w:val="26"/>
                    </w:rPr>
                    <w:t xml:space="preserve"> </w:t>
                  </w:r>
                  <w:r w:rsidR="0067436B">
                    <w:rPr>
                      <w:sz w:val="26"/>
                      <w:szCs w:val="26"/>
                    </w:rPr>
                    <w:t>15</w:t>
                  </w:r>
                </w:p>
                <w:p w14:paraId="12D16C11" w14:textId="76D3F88D" w:rsidR="00EE61CD" w:rsidRPr="005913DD" w:rsidRDefault="00EE61CD" w:rsidP="001E5EEA">
                  <w:pPr>
                    <w:jc w:val="center"/>
                    <w:rPr>
                      <w:sz w:val="26"/>
                      <w:szCs w:val="26"/>
                    </w:rPr>
                  </w:pPr>
                </w:p>
              </w:tc>
            </w:tr>
            <w:tr w:rsidR="00EE61CD" w:rsidRPr="005913DD" w14:paraId="4D84F691" w14:textId="77777777" w:rsidTr="00615F1A">
              <w:tc>
                <w:tcPr>
                  <w:tcW w:w="734" w:type="dxa"/>
                </w:tcPr>
                <w:p w14:paraId="104F1B57" w14:textId="3872DFB9" w:rsidR="00EE61CD" w:rsidRPr="005913DD" w:rsidRDefault="004A52C8" w:rsidP="005913DD">
                  <w:pPr>
                    <w:jc w:val="center"/>
                    <w:rPr>
                      <w:sz w:val="26"/>
                      <w:szCs w:val="26"/>
                    </w:rPr>
                  </w:pPr>
                  <w:r w:rsidRPr="005913DD">
                    <w:rPr>
                      <w:sz w:val="26"/>
                      <w:szCs w:val="26"/>
                    </w:rPr>
                    <w:t>8</w:t>
                  </w:r>
                </w:p>
              </w:tc>
              <w:tc>
                <w:tcPr>
                  <w:tcW w:w="5103" w:type="dxa"/>
                  <w:gridSpan w:val="2"/>
                </w:tcPr>
                <w:p w14:paraId="45D8900D" w14:textId="1516FBA2"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Количество предостережений о недопустимости нарушения обязательных требований, объявленных за отчетный период</w:t>
                  </w:r>
                </w:p>
              </w:tc>
              <w:tc>
                <w:tcPr>
                  <w:tcW w:w="4253" w:type="dxa"/>
                </w:tcPr>
                <w:p w14:paraId="201B2C73" w14:textId="290806DE" w:rsidR="00EE61CD" w:rsidRPr="005913DD" w:rsidRDefault="0067436B" w:rsidP="0067436B">
                  <w:pPr>
                    <w:jc w:val="center"/>
                    <w:rPr>
                      <w:sz w:val="26"/>
                      <w:szCs w:val="26"/>
                    </w:rPr>
                  </w:pPr>
                  <w:r>
                    <w:rPr>
                      <w:sz w:val="26"/>
                      <w:szCs w:val="26"/>
                    </w:rPr>
                    <w:t>1</w:t>
                  </w:r>
                </w:p>
              </w:tc>
            </w:tr>
            <w:tr w:rsidR="00EE61CD" w:rsidRPr="005913DD" w14:paraId="160AE5C9" w14:textId="77777777" w:rsidTr="00615F1A">
              <w:tc>
                <w:tcPr>
                  <w:tcW w:w="734" w:type="dxa"/>
                </w:tcPr>
                <w:p w14:paraId="3F25FBB2" w14:textId="2CF16B8E" w:rsidR="00EE61CD" w:rsidRPr="005913DD" w:rsidRDefault="004A52C8" w:rsidP="005913DD">
                  <w:pPr>
                    <w:jc w:val="center"/>
                    <w:rPr>
                      <w:sz w:val="26"/>
                      <w:szCs w:val="26"/>
                    </w:rPr>
                  </w:pPr>
                  <w:r w:rsidRPr="005913DD">
                    <w:rPr>
                      <w:sz w:val="26"/>
                      <w:szCs w:val="26"/>
                    </w:rPr>
                    <w:t>9</w:t>
                  </w:r>
                </w:p>
              </w:tc>
              <w:tc>
                <w:tcPr>
                  <w:tcW w:w="5103" w:type="dxa"/>
                  <w:gridSpan w:val="2"/>
                </w:tcPr>
                <w:p w14:paraId="2F35AEE9" w14:textId="29477685" w:rsidR="00EE61CD" w:rsidRPr="005913DD" w:rsidRDefault="0031075C" w:rsidP="00326CBC">
                  <w:pPr>
                    <w:widowControl/>
                    <w:autoSpaceDE/>
                    <w:autoSpaceDN/>
                    <w:adjustRightInd/>
                    <w:jc w:val="both"/>
                    <w:rPr>
                      <w:rFonts w:eastAsia="Times New Roman"/>
                      <w:sz w:val="26"/>
                      <w:szCs w:val="26"/>
                    </w:rPr>
                  </w:pPr>
                  <w:r w:rsidRPr="005913DD">
                    <w:rPr>
                      <w:rFonts w:eastAsia="Times New Roman"/>
                      <w:sz w:val="26"/>
                      <w:szCs w:val="26"/>
                    </w:rPr>
                    <w:t>Количество контрольных (надзорных)</w:t>
                  </w:r>
                  <w:r w:rsidR="00326CBC">
                    <w:rPr>
                      <w:rFonts w:eastAsia="Times New Roman"/>
                      <w:sz w:val="26"/>
                      <w:szCs w:val="26"/>
                    </w:rPr>
                    <w:t xml:space="preserve">, профилактических </w:t>
                  </w:r>
                  <w:r w:rsidRPr="005913DD">
                    <w:rPr>
                      <w:rFonts w:eastAsia="Times New Roman"/>
                      <w:sz w:val="26"/>
                      <w:szCs w:val="26"/>
                    </w:rPr>
                    <w:t>мероприятий, по результатам которых выявлены нарушения обязательных требований, за отчетный период</w:t>
                  </w:r>
                </w:p>
              </w:tc>
              <w:tc>
                <w:tcPr>
                  <w:tcW w:w="4253" w:type="dxa"/>
                </w:tcPr>
                <w:p w14:paraId="3983F2EB" w14:textId="4E65AE38" w:rsidR="00EE61CD" w:rsidRPr="005913DD" w:rsidRDefault="00326CBC" w:rsidP="00326CBC">
                  <w:pPr>
                    <w:jc w:val="center"/>
                    <w:rPr>
                      <w:sz w:val="26"/>
                      <w:szCs w:val="26"/>
                    </w:rPr>
                  </w:pPr>
                  <w:r>
                    <w:rPr>
                      <w:sz w:val="26"/>
                      <w:szCs w:val="26"/>
                    </w:rPr>
                    <w:t>15</w:t>
                  </w:r>
                </w:p>
              </w:tc>
            </w:tr>
            <w:tr w:rsidR="00EE61CD" w:rsidRPr="005913DD" w14:paraId="346D8441" w14:textId="77777777" w:rsidTr="00615F1A">
              <w:tc>
                <w:tcPr>
                  <w:tcW w:w="734" w:type="dxa"/>
                </w:tcPr>
                <w:p w14:paraId="3B1DFD47" w14:textId="53483FA2" w:rsidR="00EE61CD" w:rsidRPr="005913DD" w:rsidRDefault="004A52C8" w:rsidP="005913DD">
                  <w:pPr>
                    <w:jc w:val="center"/>
                    <w:rPr>
                      <w:sz w:val="26"/>
                      <w:szCs w:val="26"/>
                    </w:rPr>
                  </w:pPr>
                  <w:r w:rsidRPr="005913DD">
                    <w:rPr>
                      <w:sz w:val="26"/>
                      <w:szCs w:val="26"/>
                    </w:rPr>
                    <w:t>10</w:t>
                  </w:r>
                </w:p>
              </w:tc>
              <w:tc>
                <w:tcPr>
                  <w:tcW w:w="5103" w:type="dxa"/>
                  <w:gridSpan w:val="2"/>
                </w:tcPr>
                <w:p w14:paraId="088A5B8C" w14:textId="0D97754F"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Количество контрольных (надзорных) мероприятий, по итогам которых возбуждены дела об административных правонарушениях, за отчетный период</w:t>
                  </w:r>
                </w:p>
              </w:tc>
              <w:tc>
                <w:tcPr>
                  <w:tcW w:w="4253" w:type="dxa"/>
                </w:tcPr>
                <w:p w14:paraId="3EE6B9AA" w14:textId="7F693653" w:rsidR="00EE61CD" w:rsidRPr="005913DD" w:rsidRDefault="0073640B" w:rsidP="005913DD">
                  <w:pPr>
                    <w:jc w:val="center"/>
                    <w:rPr>
                      <w:sz w:val="26"/>
                      <w:szCs w:val="26"/>
                    </w:rPr>
                  </w:pPr>
                  <w:r w:rsidRPr="005913DD">
                    <w:rPr>
                      <w:sz w:val="26"/>
                      <w:szCs w:val="26"/>
                    </w:rPr>
                    <w:t>0</w:t>
                  </w:r>
                </w:p>
              </w:tc>
            </w:tr>
            <w:tr w:rsidR="00EE61CD" w:rsidRPr="005913DD" w14:paraId="08DB4754" w14:textId="77777777" w:rsidTr="00615F1A">
              <w:tc>
                <w:tcPr>
                  <w:tcW w:w="734" w:type="dxa"/>
                </w:tcPr>
                <w:p w14:paraId="1E20C844" w14:textId="150B822E" w:rsidR="00EE61CD" w:rsidRPr="005913DD" w:rsidRDefault="004A52C8" w:rsidP="005913DD">
                  <w:pPr>
                    <w:jc w:val="center"/>
                    <w:rPr>
                      <w:sz w:val="26"/>
                      <w:szCs w:val="26"/>
                    </w:rPr>
                  </w:pPr>
                  <w:r w:rsidRPr="005913DD">
                    <w:rPr>
                      <w:sz w:val="26"/>
                      <w:szCs w:val="26"/>
                    </w:rPr>
                    <w:lastRenderedPageBreak/>
                    <w:t>11</w:t>
                  </w:r>
                </w:p>
              </w:tc>
              <w:tc>
                <w:tcPr>
                  <w:tcW w:w="5103" w:type="dxa"/>
                  <w:gridSpan w:val="2"/>
                </w:tcPr>
                <w:p w14:paraId="6AAF958B" w14:textId="49F9A5C4"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Сумма административных штрафов, наложенных по результатам контрольных (надзорных) мероприятий, за отчетный период</w:t>
                  </w:r>
                </w:p>
              </w:tc>
              <w:tc>
                <w:tcPr>
                  <w:tcW w:w="4253" w:type="dxa"/>
                </w:tcPr>
                <w:p w14:paraId="6D08E237" w14:textId="4A47E5A8" w:rsidR="00EE61CD" w:rsidRPr="005913DD" w:rsidRDefault="0073640B" w:rsidP="005913DD">
                  <w:pPr>
                    <w:jc w:val="center"/>
                    <w:rPr>
                      <w:sz w:val="26"/>
                      <w:szCs w:val="26"/>
                    </w:rPr>
                  </w:pPr>
                  <w:r w:rsidRPr="005913DD">
                    <w:rPr>
                      <w:sz w:val="26"/>
                      <w:szCs w:val="26"/>
                    </w:rPr>
                    <w:t>0</w:t>
                  </w:r>
                </w:p>
              </w:tc>
            </w:tr>
            <w:tr w:rsidR="00EE61CD" w:rsidRPr="005913DD" w14:paraId="547D8C73" w14:textId="77777777" w:rsidTr="00615F1A">
              <w:tc>
                <w:tcPr>
                  <w:tcW w:w="734" w:type="dxa"/>
                </w:tcPr>
                <w:p w14:paraId="5F4C11FE" w14:textId="5FB210CA" w:rsidR="00EE61CD" w:rsidRPr="005913DD" w:rsidRDefault="004A52C8" w:rsidP="005913DD">
                  <w:pPr>
                    <w:jc w:val="center"/>
                    <w:rPr>
                      <w:sz w:val="26"/>
                      <w:szCs w:val="26"/>
                    </w:rPr>
                  </w:pPr>
                  <w:r w:rsidRPr="005913DD">
                    <w:rPr>
                      <w:sz w:val="26"/>
                      <w:szCs w:val="26"/>
                    </w:rPr>
                    <w:t>12</w:t>
                  </w:r>
                </w:p>
              </w:tc>
              <w:tc>
                <w:tcPr>
                  <w:tcW w:w="5103" w:type="dxa"/>
                  <w:gridSpan w:val="2"/>
                </w:tcPr>
                <w:p w14:paraId="045B2B1F" w14:textId="573AE34B"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4253" w:type="dxa"/>
                </w:tcPr>
                <w:p w14:paraId="389202AE" w14:textId="0068E311" w:rsidR="00EE61CD" w:rsidRPr="005913DD" w:rsidRDefault="00822EA0" w:rsidP="00822EA0">
                  <w:pPr>
                    <w:jc w:val="center"/>
                    <w:rPr>
                      <w:sz w:val="26"/>
                      <w:szCs w:val="26"/>
                    </w:rPr>
                  </w:pPr>
                  <w:r>
                    <w:rPr>
                      <w:sz w:val="26"/>
                      <w:szCs w:val="26"/>
                    </w:rPr>
                    <w:t>0</w:t>
                  </w:r>
                </w:p>
              </w:tc>
            </w:tr>
            <w:tr w:rsidR="00EE61CD" w:rsidRPr="005913DD" w14:paraId="46976500" w14:textId="77777777" w:rsidTr="00615F1A">
              <w:tc>
                <w:tcPr>
                  <w:tcW w:w="734" w:type="dxa"/>
                </w:tcPr>
                <w:p w14:paraId="4E4F7878" w14:textId="7AAD91A1" w:rsidR="00EE61CD" w:rsidRPr="005913DD" w:rsidRDefault="004A52C8" w:rsidP="005913DD">
                  <w:pPr>
                    <w:jc w:val="center"/>
                    <w:rPr>
                      <w:sz w:val="26"/>
                      <w:szCs w:val="26"/>
                    </w:rPr>
                  </w:pPr>
                  <w:r w:rsidRPr="005913DD">
                    <w:rPr>
                      <w:sz w:val="26"/>
                      <w:szCs w:val="26"/>
                    </w:rPr>
                    <w:t>13</w:t>
                  </w:r>
                </w:p>
              </w:tc>
              <w:tc>
                <w:tcPr>
                  <w:tcW w:w="5103" w:type="dxa"/>
                  <w:gridSpan w:val="2"/>
                </w:tcPr>
                <w:p w14:paraId="59CD7A78" w14:textId="2D672DE3"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4253" w:type="dxa"/>
                </w:tcPr>
                <w:p w14:paraId="3AE0367E" w14:textId="110396B6" w:rsidR="00EE61CD" w:rsidRPr="005913DD" w:rsidRDefault="00822EA0" w:rsidP="005913DD">
                  <w:pPr>
                    <w:jc w:val="center"/>
                    <w:rPr>
                      <w:sz w:val="26"/>
                      <w:szCs w:val="26"/>
                    </w:rPr>
                  </w:pPr>
                  <w:r>
                    <w:rPr>
                      <w:sz w:val="26"/>
                      <w:szCs w:val="26"/>
                    </w:rPr>
                    <w:t>0</w:t>
                  </w:r>
                </w:p>
              </w:tc>
            </w:tr>
            <w:tr w:rsidR="00EE61CD" w:rsidRPr="005913DD" w14:paraId="509282F6" w14:textId="77777777" w:rsidTr="00615F1A">
              <w:tc>
                <w:tcPr>
                  <w:tcW w:w="734" w:type="dxa"/>
                </w:tcPr>
                <w:p w14:paraId="390A9A0D" w14:textId="321C22E7" w:rsidR="00EE61CD" w:rsidRPr="005913DD" w:rsidRDefault="004A52C8" w:rsidP="005913DD">
                  <w:pPr>
                    <w:jc w:val="center"/>
                    <w:rPr>
                      <w:sz w:val="26"/>
                      <w:szCs w:val="26"/>
                    </w:rPr>
                  </w:pPr>
                  <w:r w:rsidRPr="005913DD">
                    <w:rPr>
                      <w:sz w:val="26"/>
                      <w:szCs w:val="26"/>
                    </w:rPr>
                    <w:t>14</w:t>
                  </w:r>
                </w:p>
              </w:tc>
              <w:tc>
                <w:tcPr>
                  <w:tcW w:w="5103" w:type="dxa"/>
                  <w:gridSpan w:val="2"/>
                </w:tcPr>
                <w:p w14:paraId="66C4B186" w14:textId="26A9A182"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 xml:space="preserve">Общее количество учтенных объектов контроля на конец отчетного периода </w:t>
                  </w:r>
                </w:p>
              </w:tc>
              <w:tc>
                <w:tcPr>
                  <w:tcW w:w="4253" w:type="dxa"/>
                </w:tcPr>
                <w:p w14:paraId="3915D0BA" w14:textId="3B63E0CA" w:rsidR="003A1C85" w:rsidRPr="005913DD" w:rsidRDefault="00332AE2" w:rsidP="005913DD">
                  <w:pPr>
                    <w:jc w:val="center"/>
                    <w:rPr>
                      <w:sz w:val="26"/>
                      <w:szCs w:val="26"/>
                    </w:rPr>
                  </w:pPr>
                  <w:r>
                    <w:rPr>
                      <w:sz w:val="26"/>
                      <w:szCs w:val="26"/>
                    </w:rPr>
                    <w:t>96</w:t>
                  </w:r>
                  <w:r w:rsidR="004F6997" w:rsidRPr="005913DD">
                    <w:rPr>
                      <w:sz w:val="26"/>
                      <w:szCs w:val="26"/>
                    </w:rPr>
                    <w:t xml:space="preserve"> объектов</w:t>
                  </w:r>
                </w:p>
                <w:p w14:paraId="22DB427D" w14:textId="77642574" w:rsidR="00EE61CD" w:rsidRPr="005913DD" w:rsidRDefault="003A1C85" w:rsidP="00332AE2">
                  <w:pPr>
                    <w:jc w:val="center"/>
                    <w:rPr>
                      <w:sz w:val="26"/>
                      <w:szCs w:val="26"/>
                    </w:rPr>
                  </w:pPr>
                  <w:r w:rsidRPr="005913DD">
                    <w:rPr>
                      <w:sz w:val="26"/>
                      <w:szCs w:val="26"/>
                    </w:rPr>
                    <w:t xml:space="preserve"> (</w:t>
                  </w:r>
                  <w:r w:rsidR="00332AE2">
                    <w:rPr>
                      <w:sz w:val="26"/>
                      <w:szCs w:val="26"/>
                    </w:rPr>
                    <w:t>68 субъектов</w:t>
                  </w:r>
                  <w:r w:rsidRPr="005913DD">
                    <w:rPr>
                      <w:sz w:val="26"/>
                      <w:szCs w:val="26"/>
                    </w:rPr>
                    <w:t>)</w:t>
                  </w:r>
                </w:p>
              </w:tc>
            </w:tr>
            <w:tr w:rsidR="00EE61CD" w:rsidRPr="005913DD" w14:paraId="2894096F" w14:textId="77777777" w:rsidTr="00615F1A">
              <w:tc>
                <w:tcPr>
                  <w:tcW w:w="734" w:type="dxa"/>
                </w:tcPr>
                <w:p w14:paraId="1FB6F122" w14:textId="40796388" w:rsidR="00EE61CD" w:rsidRPr="005913DD" w:rsidRDefault="004A52C8" w:rsidP="005913DD">
                  <w:pPr>
                    <w:jc w:val="center"/>
                    <w:rPr>
                      <w:sz w:val="26"/>
                      <w:szCs w:val="26"/>
                    </w:rPr>
                  </w:pPr>
                  <w:r w:rsidRPr="005913DD">
                    <w:rPr>
                      <w:sz w:val="26"/>
                      <w:szCs w:val="26"/>
                    </w:rPr>
                    <w:t>15</w:t>
                  </w:r>
                </w:p>
              </w:tc>
              <w:tc>
                <w:tcPr>
                  <w:tcW w:w="5103" w:type="dxa"/>
                  <w:gridSpan w:val="2"/>
                </w:tcPr>
                <w:p w14:paraId="484D700E" w14:textId="217BE941" w:rsidR="00EE61CD" w:rsidRPr="005913DD" w:rsidRDefault="0031075C" w:rsidP="005913DD">
                  <w:pPr>
                    <w:widowControl/>
                    <w:autoSpaceDE/>
                    <w:autoSpaceDN/>
                    <w:adjustRightInd/>
                    <w:jc w:val="both"/>
                    <w:rPr>
                      <w:rFonts w:eastAsia="Times New Roman"/>
                      <w:sz w:val="26"/>
                      <w:szCs w:val="26"/>
                    </w:rPr>
                  </w:pPr>
                  <w:r w:rsidRPr="005913DD">
                    <w:rPr>
                      <w:rFonts w:eastAsia="Times New Roman"/>
                      <w:sz w:val="26"/>
                      <w:szCs w:val="26"/>
                    </w:rPr>
                    <w:t xml:space="preserve">Количество учтенных объектов контроля, отнесенных к категориям риска, по каждой из категорий риска, на конец отчетного периода (при наличии установленных положением о виде контроля категорий риска) </w:t>
                  </w:r>
                </w:p>
              </w:tc>
              <w:tc>
                <w:tcPr>
                  <w:tcW w:w="4253" w:type="dxa"/>
                </w:tcPr>
                <w:p w14:paraId="086B4B2E" w14:textId="30CECD8E" w:rsidR="000F29CC" w:rsidRDefault="00F146C9" w:rsidP="005913DD">
                  <w:pPr>
                    <w:jc w:val="center"/>
                    <w:rPr>
                      <w:sz w:val="26"/>
                      <w:szCs w:val="26"/>
                    </w:rPr>
                  </w:pPr>
                  <w:r>
                    <w:rPr>
                      <w:sz w:val="26"/>
                      <w:szCs w:val="26"/>
                    </w:rPr>
                    <w:t>объекты/субъекты</w:t>
                  </w:r>
                </w:p>
                <w:p w14:paraId="076B48BC" w14:textId="77777777" w:rsidR="00F146C9" w:rsidRPr="00F146C9" w:rsidRDefault="00F146C9" w:rsidP="00F146C9">
                  <w:pPr>
                    <w:jc w:val="center"/>
                    <w:rPr>
                      <w:sz w:val="26"/>
                      <w:szCs w:val="26"/>
                    </w:rPr>
                  </w:pPr>
                  <w:r w:rsidRPr="00F146C9">
                    <w:rPr>
                      <w:sz w:val="26"/>
                      <w:szCs w:val="26"/>
                    </w:rPr>
                    <w:t>- 6 высокая категория риска;</w:t>
                  </w:r>
                </w:p>
                <w:p w14:paraId="39D20E5E" w14:textId="77777777" w:rsidR="00F146C9" w:rsidRPr="00F146C9" w:rsidRDefault="00F146C9" w:rsidP="00F146C9">
                  <w:pPr>
                    <w:jc w:val="center"/>
                    <w:rPr>
                      <w:sz w:val="26"/>
                      <w:szCs w:val="26"/>
                    </w:rPr>
                  </w:pPr>
                  <w:r w:rsidRPr="00F146C9">
                    <w:rPr>
                      <w:sz w:val="26"/>
                      <w:szCs w:val="26"/>
                    </w:rPr>
                    <w:t>- 43 средняя категория риска;</w:t>
                  </w:r>
                </w:p>
                <w:p w14:paraId="08B08958" w14:textId="4A7DFD38" w:rsidR="00F146C9" w:rsidRPr="005913DD" w:rsidRDefault="00F146C9" w:rsidP="00F146C9">
                  <w:pPr>
                    <w:jc w:val="center"/>
                    <w:rPr>
                      <w:sz w:val="26"/>
                      <w:szCs w:val="26"/>
                    </w:rPr>
                  </w:pPr>
                  <w:r w:rsidRPr="00F146C9">
                    <w:rPr>
                      <w:sz w:val="26"/>
                      <w:szCs w:val="26"/>
                    </w:rPr>
                    <w:t>- 19 низкая категория риска</w:t>
                  </w:r>
                </w:p>
                <w:p w14:paraId="5DD0A698" w14:textId="4A711B30" w:rsidR="004F6997" w:rsidRPr="005913DD" w:rsidRDefault="004F6997" w:rsidP="002A3F7C">
                  <w:pPr>
                    <w:jc w:val="center"/>
                    <w:rPr>
                      <w:sz w:val="26"/>
                      <w:szCs w:val="26"/>
                    </w:rPr>
                  </w:pPr>
                </w:p>
              </w:tc>
            </w:tr>
            <w:tr w:rsidR="00EE61CD" w:rsidRPr="005913DD" w14:paraId="34D1A4D5" w14:textId="77777777" w:rsidTr="00615F1A">
              <w:tc>
                <w:tcPr>
                  <w:tcW w:w="734" w:type="dxa"/>
                </w:tcPr>
                <w:p w14:paraId="523AB699" w14:textId="3FA64405" w:rsidR="00EE61CD" w:rsidRPr="005913DD" w:rsidRDefault="000F29CC" w:rsidP="005913DD">
                  <w:pPr>
                    <w:jc w:val="center"/>
                    <w:rPr>
                      <w:sz w:val="26"/>
                      <w:szCs w:val="26"/>
                    </w:rPr>
                  </w:pPr>
                  <w:r w:rsidRPr="005913DD">
                    <w:rPr>
                      <w:sz w:val="26"/>
                      <w:szCs w:val="26"/>
                    </w:rPr>
                    <w:t>16</w:t>
                  </w:r>
                </w:p>
              </w:tc>
              <w:tc>
                <w:tcPr>
                  <w:tcW w:w="5103" w:type="dxa"/>
                  <w:gridSpan w:val="2"/>
                </w:tcPr>
                <w:p w14:paraId="317BEC2A" w14:textId="27AE82A1" w:rsidR="00EE61CD" w:rsidRPr="005913DD" w:rsidRDefault="000F29CC" w:rsidP="005913DD">
                  <w:pPr>
                    <w:widowControl/>
                    <w:autoSpaceDE/>
                    <w:autoSpaceDN/>
                    <w:adjustRightInd/>
                    <w:jc w:val="both"/>
                    <w:rPr>
                      <w:rFonts w:eastAsia="Times New Roman"/>
                      <w:sz w:val="26"/>
                      <w:szCs w:val="26"/>
                    </w:rPr>
                  </w:pPr>
                  <w:r w:rsidRPr="005913DD">
                    <w:rPr>
                      <w:rFonts w:eastAsia="Times New Roman"/>
                      <w:sz w:val="26"/>
                      <w:szCs w:val="26"/>
                    </w:rPr>
                    <w:t>Количество учтенных контролируемых лиц на конец отчетного периода</w:t>
                  </w:r>
                </w:p>
              </w:tc>
              <w:tc>
                <w:tcPr>
                  <w:tcW w:w="4253" w:type="dxa"/>
                </w:tcPr>
                <w:p w14:paraId="7A1FE643" w14:textId="2F718862" w:rsidR="00EE61CD" w:rsidRPr="005913DD" w:rsidRDefault="00F146C9" w:rsidP="00C85BED">
                  <w:pPr>
                    <w:jc w:val="center"/>
                    <w:rPr>
                      <w:sz w:val="26"/>
                      <w:szCs w:val="26"/>
                    </w:rPr>
                  </w:pPr>
                  <w:r>
                    <w:rPr>
                      <w:sz w:val="26"/>
                      <w:szCs w:val="26"/>
                    </w:rPr>
                    <w:t>68</w:t>
                  </w:r>
                </w:p>
              </w:tc>
            </w:tr>
            <w:tr w:rsidR="00EE61CD" w:rsidRPr="005913DD" w14:paraId="35080DE6" w14:textId="77777777" w:rsidTr="00615F1A">
              <w:tc>
                <w:tcPr>
                  <w:tcW w:w="734" w:type="dxa"/>
                </w:tcPr>
                <w:p w14:paraId="69AD4908" w14:textId="054A1126" w:rsidR="00EE61CD" w:rsidRPr="005913DD" w:rsidRDefault="004D3BFA" w:rsidP="005913DD">
                  <w:pPr>
                    <w:jc w:val="center"/>
                    <w:rPr>
                      <w:sz w:val="26"/>
                      <w:szCs w:val="26"/>
                    </w:rPr>
                  </w:pPr>
                  <w:r w:rsidRPr="005913DD">
                    <w:rPr>
                      <w:sz w:val="26"/>
                      <w:szCs w:val="26"/>
                    </w:rPr>
                    <w:t>17</w:t>
                  </w:r>
                </w:p>
              </w:tc>
              <w:tc>
                <w:tcPr>
                  <w:tcW w:w="5103" w:type="dxa"/>
                  <w:gridSpan w:val="2"/>
                </w:tcPr>
                <w:p w14:paraId="37D7A6F3" w14:textId="0D78FBAF" w:rsidR="00EE61CD" w:rsidRPr="005913DD" w:rsidRDefault="00412EC6" w:rsidP="005913DD">
                  <w:pPr>
                    <w:widowControl/>
                    <w:autoSpaceDE/>
                    <w:autoSpaceDN/>
                    <w:adjustRightInd/>
                    <w:jc w:val="both"/>
                    <w:rPr>
                      <w:rFonts w:eastAsia="Times New Roman"/>
                      <w:sz w:val="26"/>
                      <w:szCs w:val="26"/>
                    </w:rPr>
                  </w:pPr>
                  <w:r w:rsidRPr="005913DD">
                    <w:rPr>
                      <w:rFonts w:eastAsia="Times New Roman"/>
                      <w:sz w:val="26"/>
                      <w:szCs w:val="26"/>
                    </w:rPr>
                    <w:t>Количество учтенных контролируемых лиц, в отношении которых проведены контрольные (надзорные) мероприятия, за отчетный период.</w:t>
                  </w:r>
                </w:p>
              </w:tc>
              <w:tc>
                <w:tcPr>
                  <w:tcW w:w="4253" w:type="dxa"/>
                </w:tcPr>
                <w:p w14:paraId="672C9975" w14:textId="679CDB63" w:rsidR="00EE61CD" w:rsidRPr="005913DD" w:rsidRDefault="00F146C9" w:rsidP="00AA6BF1">
                  <w:pPr>
                    <w:jc w:val="center"/>
                    <w:rPr>
                      <w:sz w:val="26"/>
                      <w:szCs w:val="26"/>
                    </w:rPr>
                  </w:pPr>
                  <w:r>
                    <w:rPr>
                      <w:sz w:val="26"/>
                      <w:szCs w:val="26"/>
                    </w:rPr>
                    <w:t>57</w:t>
                  </w:r>
                </w:p>
              </w:tc>
            </w:tr>
            <w:tr w:rsidR="00EE61CD" w:rsidRPr="005913DD" w14:paraId="4276DF9C" w14:textId="77777777" w:rsidTr="00615F1A">
              <w:tc>
                <w:tcPr>
                  <w:tcW w:w="734" w:type="dxa"/>
                </w:tcPr>
                <w:p w14:paraId="1109F5B7" w14:textId="5BBEB1CD" w:rsidR="00EE61CD" w:rsidRPr="005913DD" w:rsidRDefault="004D3BFA" w:rsidP="005913DD">
                  <w:pPr>
                    <w:jc w:val="center"/>
                    <w:rPr>
                      <w:sz w:val="26"/>
                      <w:szCs w:val="26"/>
                    </w:rPr>
                  </w:pPr>
                  <w:r w:rsidRPr="005913DD">
                    <w:rPr>
                      <w:sz w:val="26"/>
                      <w:szCs w:val="26"/>
                    </w:rPr>
                    <w:t>18</w:t>
                  </w:r>
                </w:p>
              </w:tc>
              <w:tc>
                <w:tcPr>
                  <w:tcW w:w="5103" w:type="dxa"/>
                  <w:gridSpan w:val="2"/>
                </w:tcPr>
                <w:p w14:paraId="46243A0F" w14:textId="25D4B628" w:rsidR="00EE61CD" w:rsidRPr="005913DD" w:rsidRDefault="004D3BFA" w:rsidP="005913DD">
                  <w:pPr>
                    <w:widowControl/>
                    <w:autoSpaceDE/>
                    <w:autoSpaceDN/>
                    <w:adjustRightInd/>
                    <w:jc w:val="both"/>
                    <w:rPr>
                      <w:rFonts w:eastAsia="Times New Roman"/>
                      <w:sz w:val="26"/>
                      <w:szCs w:val="26"/>
                    </w:rPr>
                  </w:pPr>
                  <w:r w:rsidRPr="005913DD">
                    <w:rPr>
                      <w:rFonts w:eastAsia="Times New Roman"/>
                      <w:sz w:val="26"/>
                      <w:szCs w:val="26"/>
                    </w:rPr>
                    <w:t>Общее количество жалоб, поданных контролируемыми лицами в досудебном порядке, за отчетный период</w:t>
                  </w:r>
                </w:p>
              </w:tc>
              <w:tc>
                <w:tcPr>
                  <w:tcW w:w="4253" w:type="dxa"/>
                </w:tcPr>
                <w:p w14:paraId="76D41D59" w14:textId="1ACC96E8" w:rsidR="00EE61CD" w:rsidRPr="005913DD" w:rsidRDefault="004D3BFA" w:rsidP="005913DD">
                  <w:pPr>
                    <w:jc w:val="center"/>
                    <w:rPr>
                      <w:sz w:val="26"/>
                      <w:szCs w:val="26"/>
                    </w:rPr>
                  </w:pPr>
                  <w:r w:rsidRPr="005913DD">
                    <w:rPr>
                      <w:sz w:val="26"/>
                      <w:szCs w:val="26"/>
                    </w:rPr>
                    <w:t>0</w:t>
                  </w:r>
                </w:p>
              </w:tc>
            </w:tr>
            <w:tr w:rsidR="00EE61CD" w:rsidRPr="005913DD" w14:paraId="4B91C3EA" w14:textId="77777777" w:rsidTr="00615F1A">
              <w:tc>
                <w:tcPr>
                  <w:tcW w:w="734" w:type="dxa"/>
                </w:tcPr>
                <w:p w14:paraId="656D3C4F" w14:textId="03AD5509" w:rsidR="00EE61CD" w:rsidRPr="005913DD" w:rsidRDefault="004D3BFA" w:rsidP="005913DD">
                  <w:pPr>
                    <w:jc w:val="center"/>
                    <w:rPr>
                      <w:sz w:val="26"/>
                      <w:szCs w:val="26"/>
                    </w:rPr>
                  </w:pPr>
                  <w:r w:rsidRPr="005913DD">
                    <w:rPr>
                      <w:sz w:val="26"/>
                      <w:szCs w:val="26"/>
                    </w:rPr>
                    <w:t>19</w:t>
                  </w:r>
                </w:p>
              </w:tc>
              <w:tc>
                <w:tcPr>
                  <w:tcW w:w="5103" w:type="dxa"/>
                  <w:gridSpan w:val="2"/>
                </w:tcPr>
                <w:p w14:paraId="2AAF9E55" w14:textId="1CDA1A37" w:rsidR="00EE61CD" w:rsidRPr="005913DD" w:rsidRDefault="004D3BFA" w:rsidP="005913DD">
                  <w:pPr>
                    <w:widowControl/>
                    <w:autoSpaceDE/>
                    <w:autoSpaceDN/>
                    <w:adjustRightInd/>
                    <w:jc w:val="both"/>
                    <w:rPr>
                      <w:rFonts w:eastAsia="Times New Roman"/>
                      <w:sz w:val="26"/>
                      <w:szCs w:val="26"/>
                    </w:rPr>
                  </w:pPr>
                  <w:r w:rsidRPr="005913DD">
                    <w:rPr>
                      <w:rFonts w:eastAsia="Times New Roman"/>
                      <w:sz w:val="26"/>
                      <w:szCs w:val="26"/>
                    </w:rPr>
                    <w:t>Количество жалоб, в отношении которых контрольным (надзорным) органом был нарушен срок рассмотрения, за отчетный период</w:t>
                  </w:r>
                </w:p>
              </w:tc>
              <w:tc>
                <w:tcPr>
                  <w:tcW w:w="4253" w:type="dxa"/>
                </w:tcPr>
                <w:p w14:paraId="2E59F17B" w14:textId="11AAB4F2" w:rsidR="00EE61CD" w:rsidRPr="005913DD" w:rsidRDefault="004D3BFA" w:rsidP="005913DD">
                  <w:pPr>
                    <w:jc w:val="center"/>
                    <w:rPr>
                      <w:sz w:val="26"/>
                      <w:szCs w:val="26"/>
                    </w:rPr>
                  </w:pPr>
                  <w:r w:rsidRPr="005913DD">
                    <w:rPr>
                      <w:sz w:val="26"/>
                      <w:szCs w:val="26"/>
                    </w:rPr>
                    <w:t>0</w:t>
                  </w:r>
                </w:p>
              </w:tc>
            </w:tr>
            <w:tr w:rsidR="00EE61CD" w:rsidRPr="005913DD" w14:paraId="5144F380" w14:textId="77777777" w:rsidTr="00615F1A">
              <w:tc>
                <w:tcPr>
                  <w:tcW w:w="734" w:type="dxa"/>
                </w:tcPr>
                <w:p w14:paraId="3E954172" w14:textId="2A359C72" w:rsidR="00EE61CD" w:rsidRPr="005913DD" w:rsidRDefault="004D3BFA" w:rsidP="005913DD">
                  <w:pPr>
                    <w:jc w:val="center"/>
                    <w:rPr>
                      <w:sz w:val="26"/>
                      <w:szCs w:val="26"/>
                    </w:rPr>
                  </w:pPr>
                  <w:r w:rsidRPr="005913DD">
                    <w:rPr>
                      <w:sz w:val="26"/>
                      <w:szCs w:val="26"/>
                    </w:rPr>
                    <w:t>20</w:t>
                  </w:r>
                </w:p>
              </w:tc>
              <w:tc>
                <w:tcPr>
                  <w:tcW w:w="5103" w:type="dxa"/>
                  <w:gridSpan w:val="2"/>
                </w:tcPr>
                <w:p w14:paraId="7EFC958A" w14:textId="4DE0B3A4" w:rsidR="00EE61CD" w:rsidRPr="005913DD" w:rsidRDefault="004D3BFA" w:rsidP="005913DD">
                  <w:pPr>
                    <w:widowControl/>
                    <w:autoSpaceDE/>
                    <w:autoSpaceDN/>
                    <w:adjustRightInd/>
                    <w:jc w:val="both"/>
                    <w:rPr>
                      <w:rFonts w:eastAsia="Times New Roman"/>
                      <w:sz w:val="26"/>
                      <w:szCs w:val="26"/>
                    </w:rPr>
                  </w:pPr>
                  <w:r w:rsidRPr="005913DD">
                    <w:rPr>
                      <w:rFonts w:eastAsia="Times New Roman"/>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tc>
              <w:tc>
                <w:tcPr>
                  <w:tcW w:w="4253" w:type="dxa"/>
                </w:tcPr>
                <w:p w14:paraId="3B01DB40" w14:textId="30692F3E" w:rsidR="00EE61CD" w:rsidRPr="005913DD" w:rsidRDefault="004D3BFA" w:rsidP="005913DD">
                  <w:pPr>
                    <w:jc w:val="center"/>
                    <w:rPr>
                      <w:sz w:val="26"/>
                      <w:szCs w:val="26"/>
                    </w:rPr>
                  </w:pPr>
                  <w:r w:rsidRPr="005913DD">
                    <w:rPr>
                      <w:sz w:val="26"/>
                      <w:szCs w:val="26"/>
                    </w:rPr>
                    <w:t>0</w:t>
                  </w:r>
                </w:p>
              </w:tc>
            </w:tr>
            <w:tr w:rsidR="00EE61CD" w:rsidRPr="005913DD" w14:paraId="19854C7D" w14:textId="77777777" w:rsidTr="00615F1A">
              <w:tc>
                <w:tcPr>
                  <w:tcW w:w="734" w:type="dxa"/>
                </w:tcPr>
                <w:p w14:paraId="5D3E59C1" w14:textId="5007E918" w:rsidR="00EE61CD" w:rsidRPr="005913DD" w:rsidRDefault="004D3BFA" w:rsidP="005913DD">
                  <w:pPr>
                    <w:jc w:val="center"/>
                    <w:rPr>
                      <w:sz w:val="26"/>
                      <w:szCs w:val="26"/>
                    </w:rPr>
                  </w:pPr>
                  <w:r w:rsidRPr="005913DD">
                    <w:rPr>
                      <w:sz w:val="26"/>
                      <w:szCs w:val="26"/>
                    </w:rPr>
                    <w:t>21</w:t>
                  </w:r>
                </w:p>
              </w:tc>
              <w:tc>
                <w:tcPr>
                  <w:tcW w:w="5103" w:type="dxa"/>
                  <w:gridSpan w:val="2"/>
                </w:tcPr>
                <w:p w14:paraId="3C061C4D" w14:textId="56F7AA68" w:rsidR="00EE61CD" w:rsidRPr="005913DD" w:rsidRDefault="004D3BFA" w:rsidP="005913DD">
                  <w:pPr>
                    <w:widowControl/>
                    <w:autoSpaceDE/>
                    <w:autoSpaceDN/>
                    <w:adjustRightInd/>
                    <w:jc w:val="both"/>
                    <w:rPr>
                      <w:rFonts w:eastAsia="Times New Roman"/>
                      <w:sz w:val="26"/>
                      <w:szCs w:val="26"/>
                    </w:rPr>
                  </w:pPr>
                  <w:r w:rsidRPr="005913DD">
                    <w:rPr>
                      <w:rFonts w:eastAsia="Times New Roman"/>
                      <w:sz w:val="26"/>
                      <w:szCs w:val="26"/>
                    </w:rPr>
                    <w:t xml:space="preserve">Количество исковых заявлений об оспаривании решений, действий (бездействия) должностных лиц </w:t>
                  </w:r>
                  <w:r w:rsidRPr="005913DD">
                    <w:rPr>
                      <w:rFonts w:eastAsia="Times New Roman"/>
                      <w:sz w:val="26"/>
                      <w:szCs w:val="26"/>
                    </w:rPr>
                    <w:lastRenderedPageBreak/>
                    <w:t>контрольных (надзорных) органов, направленных контролируемыми лицами в судебном порядке, за отчетный период</w:t>
                  </w:r>
                </w:p>
              </w:tc>
              <w:tc>
                <w:tcPr>
                  <w:tcW w:w="4253" w:type="dxa"/>
                </w:tcPr>
                <w:p w14:paraId="517891FC" w14:textId="1EAD2904" w:rsidR="00EE61CD" w:rsidRPr="005913DD" w:rsidRDefault="004D3BFA" w:rsidP="005913DD">
                  <w:pPr>
                    <w:jc w:val="center"/>
                    <w:rPr>
                      <w:sz w:val="26"/>
                      <w:szCs w:val="26"/>
                    </w:rPr>
                  </w:pPr>
                  <w:r w:rsidRPr="005913DD">
                    <w:rPr>
                      <w:sz w:val="26"/>
                      <w:szCs w:val="26"/>
                    </w:rPr>
                    <w:lastRenderedPageBreak/>
                    <w:t>0</w:t>
                  </w:r>
                </w:p>
              </w:tc>
            </w:tr>
            <w:tr w:rsidR="00EE61CD" w:rsidRPr="005913DD" w14:paraId="168B6CDB" w14:textId="77777777" w:rsidTr="00615F1A">
              <w:tc>
                <w:tcPr>
                  <w:tcW w:w="734" w:type="dxa"/>
                </w:tcPr>
                <w:p w14:paraId="29D40604" w14:textId="6B467C37" w:rsidR="00EE61CD" w:rsidRPr="005913DD" w:rsidRDefault="004D3BFA" w:rsidP="005913DD">
                  <w:pPr>
                    <w:jc w:val="center"/>
                    <w:rPr>
                      <w:sz w:val="26"/>
                      <w:szCs w:val="26"/>
                    </w:rPr>
                  </w:pPr>
                  <w:r w:rsidRPr="005913DD">
                    <w:rPr>
                      <w:sz w:val="26"/>
                      <w:szCs w:val="26"/>
                    </w:rPr>
                    <w:t>22</w:t>
                  </w:r>
                </w:p>
              </w:tc>
              <w:tc>
                <w:tcPr>
                  <w:tcW w:w="5103" w:type="dxa"/>
                  <w:gridSpan w:val="2"/>
                </w:tcPr>
                <w:p w14:paraId="45F7A08B" w14:textId="3F9DAAE1" w:rsidR="00EE61CD" w:rsidRPr="005913DD" w:rsidRDefault="004D3BFA" w:rsidP="005913DD">
                  <w:pPr>
                    <w:widowControl/>
                    <w:autoSpaceDE/>
                    <w:autoSpaceDN/>
                    <w:adjustRightInd/>
                    <w:jc w:val="both"/>
                    <w:rPr>
                      <w:rFonts w:eastAsia="Times New Roman"/>
                      <w:sz w:val="26"/>
                      <w:szCs w:val="26"/>
                    </w:rPr>
                  </w:pPr>
                  <w:r w:rsidRPr="005913DD">
                    <w:rPr>
                      <w:rFonts w:eastAsia="Times New Roman"/>
                      <w:sz w:val="26"/>
                      <w:szCs w:val="26"/>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4253" w:type="dxa"/>
                </w:tcPr>
                <w:p w14:paraId="47D6CD36" w14:textId="0FCFC9A4" w:rsidR="00EE61CD" w:rsidRPr="005913DD" w:rsidRDefault="004D3BFA" w:rsidP="005913DD">
                  <w:pPr>
                    <w:jc w:val="center"/>
                    <w:rPr>
                      <w:sz w:val="26"/>
                      <w:szCs w:val="26"/>
                    </w:rPr>
                  </w:pPr>
                  <w:r w:rsidRPr="005913DD">
                    <w:rPr>
                      <w:sz w:val="26"/>
                      <w:szCs w:val="26"/>
                    </w:rPr>
                    <w:t>0</w:t>
                  </w:r>
                </w:p>
              </w:tc>
            </w:tr>
            <w:tr w:rsidR="00EE61CD" w:rsidRPr="005913DD" w14:paraId="753916F8" w14:textId="77777777" w:rsidTr="00615F1A">
              <w:tc>
                <w:tcPr>
                  <w:tcW w:w="734" w:type="dxa"/>
                </w:tcPr>
                <w:p w14:paraId="7DDBD809" w14:textId="0DA309FA" w:rsidR="00EE61CD" w:rsidRPr="005913DD" w:rsidRDefault="004D3BFA" w:rsidP="005913DD">
                  <w:pPr>
                    <w:jc w:val="center"/>
                    <w:rPr>
                      <w:sz w:val="26"/>
                      <w:szCs w:val="26"/>
                    </w:rPr>
                  </w:pPr>
                  <w:r w:rsidRPr="005913DD">
                    <w:rPr>
                      <w:sz w:val="26"/>
                      <w:szCs w:val="26"/>
                    </w:rPr>
                    <w:t>23</w:t>
                  </w:r>
                </w:p>
              </w:tc>
              <w:tc>
                <w:tcPr>
                  <w:tcW w:w="5103" w:type="dxa"/>
                  <w:gridSpan w:val="2"/>
                </w:tcPr>
                <w:p w14:paraId="75FBC03C" w14:textId="039BA42B" w:rsidR="00EE61CD" w:rsidRPr="005913DD" w:rsidRDefault="004D3BFA" w:rsidP="005913DD">
                  <w:pPr>
                    <w:widowControl/>
                    <w:autoSpaceDE/>
                    <w:autoSpaceDN/>
                    <w:adjustRightInd/>
                    <w:jc w:val="both"/>
                    <w:rPr>
                      <w:rFonts w:eastAsia="Times New Roman"/>
                      <w:sz w:val="26"/>
                      <w:szCs w:val="26"/>
                    </w:rPr>
                  </w:pPr>
                  <w:r w:rsidRPr="005913DD">
                    <w:rPr>
                      <w:rFonts w:eastAsia="Times New Roman"/>
                      <w:sz w:val="26"/>
                      <w:szCs w:val="26"/>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tc>
              <w:tc>
                <w:tcPr>
                  <w:tcW w:w="4253" w:type="dxa"/>
                </w:tcPr>
                <w:p w14:paraId="560ABE73" w14:textId="5C1C54D9" w:rsidR="00EE61CD" w:rsidRPr="005913DD" w:rsidRDefault="004D3BFA" w:rsidP="005913DD">
                  <w:pPr>
                    <w:jc w:val="center"/>
                    <w:rPr>
                      <w:sz w:val="26"/>
                      <w:szCs w:val="26"/>
                    </w:rPr>
                  </w:pPr>
                  <w:r w:rsidRPr="005913DD">
                    <w:rPr>
                      <w:sz w:val="26"/>
                      <w:szCs w:val="26"/>
                    </w:rPr>
                    <w:t>0</w:t>
                  </w:r>
                </w:p>
              </w:tc>
            </w:tr>
          </w:tbl>
          <w:p w14:paraId="17455CCA" w14:textId="5388EC4F" w:rsidR="0033525C" w:rsidRDefault="0033525C" w:rsidP="00E679E2">
            <w:pPr>
              <w:ind w:firstLine="709"/>
              <w:jc w:val="both"/>
              <w:rPr>
                <w:color w:val="000000" w:themeColor="text1"/>
                <w:sz w:val="27"/>
                <w:szCs w:val="27"/>
              </w:rPr>
            </w:pPr>
          </w:p>
          <w:p w14:paraId="3BB97DAD" w14:textId="77777777" w:rsidR="0033525C" w:rsidRPr="0033525C" w:rsidRDefault="0033525C" w:rsidP="0033525C">
            <w:pPr>
              <w:ind w:firstLine="709"/>
              <w:jc w:val="center"/>
              <w:rPr>
                <w:b/>
                <w:color w:val="000000" w:themeColor="text1"/>
                <w:sz w:val="27"/>
                <w:szCs w:val="27"/>
              </w:rPr>
            </w:pPr>
            <w:r w:rsidRPr="0033525C">
              <w:rPr>
                <w:b/>
                <w:color w:val="000000" w:themeColor="text1"/>
                <w:sz w:val="27"/>
                <w:szCs w:val="27"/>
              </w:rPr>
              <w:t>Анализ практики составления протоколов об административных правонарушениях,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14:paraId="5617238C" w14:textId="77777777" w:rsidR="0033525C" w:rsidRPr="0033525C" w:rsidRDefault="0033525C" w:rsidP="0033525C">
            <w:pPr>
              <w:ind w:firstLine="709"/>
              <w:jc w:val="both"/>
              <w:rPr>
                <w:color w:val="000000" w:themeColor="text1"/>
                <w:sz w:val="27"/>
                <w:szCs w:val="27"/>
              </w:rPr>
            </w:pPr>
          </w:p>
          <w:p w14:paraId="671A1829" w14:textId="4FD0CEA6" w:rsidR="00CA5B06" w:rsidRDefault="008F4CBC" w:rsidP="00CA5B06">
            <w:pPr>
              <w:ind w:firstLine="709"/>
              <w:jc w:val="both"/>
              <w:rPr>
                <w:sz w:val="27"/>
                <w:szCs w:val="27"/>
              </w:rPr>
            </w:pPr>
            <w:r>
              <w:rPr>
                <w:color w:val="000000" w:themeColor="text1"/>
                <w:sz w:val="27"/>
                <w:szCs w:val="27"/>
              </w:rPr>
              <w:t>В</w:t>
            </w:r>
            <w:r w:rsidRPr="008F4CBC">
              <w:rPr>
                <w:color w:val="000000" w:themeColor="text1"/>
                <w:sz w:val="27"/>
                <w:szCs w:val="27"/>
              </w:rPr>
              <w:t xml:space="preserve"> случае выявления </w:t>
            </w:r>
            <w:r>
              <w:rPr>
                <w:color w:val="000000" w:themeColor="text1"/>
                <w:sz w:val="27"/>
                <w:szCs w:val="27"/>
              </w:rPr>
              <w:t>правонарушений п</w:t>
            </w:r>
            <w:r w:rsidRPr="008F4CBC">
              <w:rPr>
                <w:color w:val="000000" w:themeColor="text1"/>
                <w:sz w:val="27"/>
                <w:szCs w:val="27"/>
              </w:rPr>
              <w:t xml:space="preserve">ри осуществлении </w:t>
            </w:r>
            <w:r>
              <w:rPr>
                <w:color w:val="000000" w:themeColor="text1"/>
                <w:sz w:val="27"/>
                <w:szCs w:val="27"/>
              </w:rPr>
              <w:t>р</w:t>
            </w:r>
            <w:r w:rsidRPr="008F4CBC">
              <w:rPr>
                <w:color w:val="000000" w:themeColor="text1"/>
                <w:sz w:val="27"/>
                <w:szCs w:val="27"/>
              </w:rPr>
              <w:t xml:space="preserve">егионального контроля должностные лица Департамента </w:t>
            </w:r>
            <w:r w:rsidR="006A5FE7">
              <w:rPr>
                <w:color w:val="000000" w:themeColor="text1"/>
                <w:sz w:val="27"/>
                <w:szCs w:val="27"/>
              </w:rPr>
              <w:t xml:space="preserve">уполномочены составлять </w:t>
            </w:r>
            <w:r w:rsidRPr="008F4CBC">
              <w:rPr>
                <w:color w:val="000000" w:themeColor="text1"/>
                <w:sz w:val="27"/>
                <w:szCs w:val="27"/>
              </w:rPr>
              <w:t>протоколы</w:t>
            </w:r>
            <w:r w:rsidR="003C1DF8">
              <w:rPr>
                <w:color w:val="000000" w:themeColor="text1"/>
                <w:sz w:val="27"/>
                <w:szCs w:val="27"/>
              </w:rPr>
              <w:br/>
            </w:r>
            <w:r>
              <w:rPr>
                <w:color w:val="000000" w:themeColor="text1"/>
                <w:sz w:val="27"/>
                <w:szCs w:val="27"/>
              </w:rPr>
              <w:t xml:space="preserve">о привлечении к административной ответственности </w:t>
            </w:r>
            <w:r w:rsidR="00753811">
              <w:rPr>
                <w:color w:val="000000" w:themeColor="text1"/>
                <w:sz w:val="27"/>
                <w:szCs w:val="27"/>
              </w:rPr>
              <w:t>контролируемых лиц</w:t>
            </w:r>
            <w:r w:rsidRPr="008F4CBC">
              <w:rPr>
                <w:color w:val="000000" w:themeColor="text1"/>
                <w:sz w:val="27"/>
                <w:szCs w:val="27"/>
              </w:rPr>
              <w:t>,</w:t>
            </w:r>
            <w:r w:rsidR="0081005E">
              <w:rPr>
                <w:color w:val="000000" w:themeColor="text1"/>
                <w:sz w:val="27"/>
                <w:szCs w:val="27"/>
              </w:rPr>
              <w:br/>
              <w:t xml:space="preserve">в соответствии с </w:t>
            </w:r>
            <w:r w:rsidR="002F3DBD">
              <w:rPr>
                <w:color w:val="000000" w:themeColor="text1"/>
                <w:sz w:val="27"/>
                <w:szCs w:val="27"/>
              </w:rPr>
              <w:t xml:space="preserve"> </w:t>
            </w:r>
            <w:r w:rsidRPr="008F4CBC">
              <w:rPr>
                <w:color w:val="000000" w:themeColor="text1"/>
                <w:sz w:val="27"/>
                <w:szCs w:val="27"/>
              </w:rPr>
              <w:t xml:space="preserve"> ч</w:t>
            </w:r>
            <w:r w:rsidR="00CA5B06">
              <w:rPr>
                <w:color w:val="000000" w:themeColor="text1"/>
                <w:sz w:val="27"/>
                <w:szCs w:val="27"/>
              </w:rPr>
              <w:t>астью</w:t>
            </w:r>
            <w:r w:rsidRPr="008F4CBC">
              <w:rPr>
                <w:color w:val="000000" w:themeColor="text1"/>
                <w:sz w:val="27"/>
                <w:szCs w:val="27"/>
              </w:rPr>
              <w:t xml:space="preserve"> 1 ст</w:t>
            </w:r>
            <w:r w:rsidR="00CA5B06">
              <w:rPr>
                <w:color w:val="000000" w:themeColor="text1"/>
                <w:sz w:val="27"/>
                <w:szCs w:val="27"/>
              </w:rPr>
              <w:t>атьи</w:t>
            </w:r>
            <w:r w:rsidRPr="008F4CBC">
              <w:rPr>
                <w:color w:val="000000" w:themeColor="text1"/>
                <w:sz w:val="27"/>
                <w:szCs w:val="27"/>
              </w:rPr>
              <w:t xml:space="preserve"> 19.4, </w:t>
            </w:r>
            <w:r w:rsidR="00CA5B06">
              <w:rPr>
                <w:color w:val="000000" w:themeColor="text1"/>
                <w:sz w:val="27"/>
                <w:szCs w:val="27"/>
              </w:rPr>
              <w:t xml:space="preserve"> стать</w:t>
            </w:r>
            <w:r w:rsidR="0081005E">
              <w:rPr>
                <w:color w:val="000000" w:themeColor="text1"/>
                <w:sz w:val="27"/>
                <w:szCs w:val="27"/>
              </w:rPr>
              <w:t>ей</w:t>
            </w:r>
            <w:r w:rsidR="00CA5B06">
              <w:rPr>
                <w:color w:val="000000" w:themeColor="text1"/>
                <w:sz w:val="27"/>
                <w:szCs w:val="27"/>
              </w:rPr>
              <w:t xml:space="preserve"> </w:t>
            </w:r>
            <w:r w:rsidRPr="008F4CBC">
              <w:rPr>
                <w:color w:val="000000" w:themeColor="text1"/>
                <w:sz w:val="27"/>
                <w:szCs w:val="27"/>
              </w:rPr>
              <w:t>19.4.1,</w:t>
            </w:r>
            <w:r w:rsidR="00CA5B06">
              <w:rPr>
                <w:color w:val="000000" w:themeColor="text1"/>
                <w:sz w:val="27"/>
                <w:szCs w:val="27"/>
              </w:rPr>
              <w:t xml:space="preserve"> част</w:t>
            </w:r>
            <w:r w:rsidR="0081005E">
              <w:rPr>
                <w:color w:val="000000" w:themeColor="text1"/>
                <w:sz w:val="27"/>
                <w:szCs w:val="27"/>
              </w:rPr>
              <w:t>ью</w:t>
            </w:r>
            <w:r w:rsidR="00CA5B06">
              <w:rPr>
                <w:color w:val="000000" w:themeColor="text1"/>
                <w:sz w:val="27"/>
                <w:szCs w:val="27"/>
              </w:rPr>
              <w:t xml:space="preserve"> </w:t>
            </w:r>
            <w:r w:rsidRPr="008F4CBC">
              <w:rPr>
                <w:color w:val="000000" w:themeColor="text1"/>
                <w:sz w:val="27"/>
                <w:szCs w:val="27"/>
              </w:rPr>
              <w:t>1 ст</w:t>
            </w:r>
            <w:r w:rsidR="00CA5B06">
              <w:rPr>
                <w:color w:val="000000" w:themeColor="text1"/>
                <w:sz w:val="27"/>
                <w:szCs w:val="27"/>
              </w:rPr>
              <w:t>атьи 1</w:t>
            </w:r>
            <w:r w:rsidRPr="008F4CBC">
              <w:rPr>
                <w:color w:val="000000" w:themeColor="text1"/>
                <w:sz w:val="27"/>
                <w:szCs w:val="27"/>
              </w:rPr>
              <w:t>9.5, ст</w:t>
            </w:r>
            <w:r w:rsidR="00CA5B06">
              <w:rPr>
                <w:color w:val="000000" w:themeColor="text1"/>
                <w:sz w:val="27"/>
                <w:szCs w:val="27"/>
              </w:rPr>
              <w:t>ать</w:t>
            </w:r>
            <w:r w:rsidR="0081005E">
              <w:rPr>
                <w:color w:val="000000" w:themeColor="text1"/>
                <w:sz w:val="27"/>
                <w:szCs w:val="27"/>
              </w:rPr>
              <w:t>ей</w:t>
            </w:r>
            <w:r w:rsidR="00CA5B06">
              <w:rPr>
                <w:color w:val="000000" w:themeColor="text1"/>
                <w:sz w:val="27"/>
                <w:szCs w:val="27"/>
              </w:rPr>
              <w:t xml:space="preserve"> </w:t>
            </w:r>
            <w:r w:rsidRPr="008F4CBC">
              <w:rPr>
                <w:color w:val="000000" w:themeColor="text1"/>
                <w:sz w:val="27"/>
                <w:szCs w:val="27"/>
              </w:rPr>
              <w:t>19.6, ст</w:t>
            </w:r>
            <w:r w:rsidR="00006650">
              <w:rPr>
                <w:color w:val="000000" w:themeColor="text1"/>
                <w:sz w:val="27"/>
                <w:szCs w:val="27"/>
              </w:rPr>
              <w:t>ать</w:t>
            </w:r>
            <w:r w:rsidR="0081005E">
              <w:rPr>
                <w:color w:val="000000" w:themeColor="text1"/>
                <w:sz w:val="27"/>
                <w:szCs w:val="27"/>
              </w:rPr>
              <w:t>ей</w:t>
            </w:r>
            <w:r w:rsidRPr="008F4CBC">
              <w:rPr>
                <w:color w:val="000000" w:themeColor="text1"/>
                <w:sz w:val="27"/>
                <w:szCs w:val="27"/>
              </w:rPr>
              <w:t xml:space="preserve"> 19.7 Кодекса Российской Федерации</w:t>
            </w:r>
            <w:r w:rsidR="0081005E">
              <w:rPr>
                <w:color w:val="000000" w:themeColor="text1"/>
                <w:sz w:val="27"/>
                <w:szCs w:val="27"/>
              </w:rPr>
              <w:t xml:space="preserve"> </w:t>
            </w:r>
            <w:r w:rsidRPr="008F4CBC">
              <w:rPr>
                <w:color w:val="000000" w:themeColor="text1"/>
                <w:sz w:val="27"/>
                <w:szCs w:val="27"/>
              </w:rPr>
              <w:t>об административных правонарушениях (далее –  КоАП РФ) и направляют перечень требуемых документов на рассмотрение в суд для возбуждения дел</w:t>
            </w:r>
            <w:r w:rsidR="0081005E">
              <w:rPr>
                <w:color w:val="000000" w:themeColor="text1"/>
                <w:sz w:val="27"/>
                <w:szCs w:val="27"/>
              </w:rPr>
              <w:t xml:space="preserve"> </w:t>
            </w:r>
            <w:r w:rsidR="00CA5B06" w:rsidRPr="00851091">
              <w:rPr>
                <w:sz w:val="27"/>
                <w:szCs w:val="27"/>
              </w:rPr>
              <w:t>об административных правонарушениях</w:t>
            </w:r>
            <w:r w:rsidR="00CA5B06">
              <w:rPr>
                <w:sz w:val="27"/>
                <w:szCs w:val="27"/>
              </w:rPr>
              <w:t>.</w:t>
            </w:r>
          </w:p>
          <w:p w14:paraId="3CE4CE26" w14:textId="2325BA14" w:rsidR="00CA5B06" w:rsidRDefault="00CA5B06" w:rsidP="00CA5B06">
            <w:pPr>
              <w:ind w:firstLine="709"/>
              <w:jc w:val="both"/>
              <w:rPr>
                <w:sz w:val="27"/>
                <w:szCs w:val="27"/>
              </w:rPr>
            </w:pPr>
            <w:r>
              <w:rPr>
                <w:sz w:val="27"/>
                <w:szCs w:val="27"/>
              </w:rPr>
              <w:t>В соответствии со ст</w:t>
            </w:r>
            <w:r w:rsidR="00006650">
              <w:rPr>
                <w:sz w:val="27"/>
                <w:szCs w:val="27"/>
              </w:rPr>
              <w:t>атьей</w:t>
            </w:r>
            <w:r>
              <w:rPr>
                <w:sz w:val="27"/>
                <w:szCs w:val="27"/>
              </w:rPr>
              <w:t xml:space="preserve"> 23.89 </w:t>
            </w:r>
            <w:r w:rsidRPr="00434D9D">
              <w:rPr>
                <w:sz w:val="27"/>
                <w:szCs w:val="27"/>
              </w:rPr>
              <w:t>КоАП РФ</w:t>
            </w:r>
            <w:r w:rsidRPr="00283307">
              <w:rPr>
                <w:sz w:val="27"/>
                <w:szCs w:val="27"/>
              </w:rPr>
              <w:t xml:space="preserve"> </w:t>
            </w:r>
            <w:r>
              <w:rPr>
                <w:sz w:val="27"/>
                <w:szCs w:val="27"/>
              </w:rPr>
              <w:t xml:space="preserve">уполномоченные должностные лица Департамента </w:t>
            </w:r>
            <w:r w:rsidRPr="00283307">
              <w:rPr>
                <w:sz w:val="27"/>
                <w:szCs w:val="27"/>
              </w:rPr>
              <w:t xml:space="preserve">рассматривают дела об административных правонарушениях, предусмотренных статьей 9.13 </w:t>
            </w:r>
            <w:r w:rsidRPr="00434D9D">
              <w:rPr>
                <w:sz w:val="27"/>
                <w:szCs w:val="27"/>
              </w:rPr>
              <w:t>КоАП РФ</w:t>
            </w:r>
            <w:r w:rsidRPr="00283307">
              <w:rPr>
                <w:sz w:val="27"/>
                <w:szCs w:val="27"/>
              </w:rPr>
              <w:t xml:space="preserve"> (в части уклонения от исполнения требований к обеспечению доступности для инвалидов объектов социального обслуживания</w:t>
            </w:r>
            <w:r w:rsidR="003C1DF8">
              <w:rPr>
                <w:sz w:val="27"/>
                <w:szCs w:val="27"/>
              </w:rPr>
              <w:br/>
            </w:r>
            <w:r w:rsidRPr="00283307">
              <w:rPr>
                <w:sz w:val="27"/>
                <w:szCs w:val="27"/>
              </w:rPr>
              <w:t>и предоставляемых услуг в сфере социального обслуживания)</w:t>
            </w:r>
            <w:r>
              <w:rPr>
                <w:sz w:val="27"/>
                <w:szCs w:val="27"/>
              </w:rPr>
              <w:t>.</w:t>
            </w:r>
          </w:p>
          <w:p w14:paraId="46DE6D96" w14:textId="4079E7D2" w:rsidR="00006650" w:rsidRPr="00E679E2" w:rsidRDefault="0033525C" w:rsidP="00006650">
            <w:pPr>
              <w:ind w:firstLine="709"/>
              <w:jc w:val="both"/>
              <w:rPr>
                <w:color w:val="000000" w:themeColor="text1"/>
                <w:sz w:val="27"/>
                <w:szCs w:val="27"/>
              </w:rPr>
            </w:pPr>
            <w:r w:rsidRPr="0033525C">
              <w:rPr>
                <w:color w:val="000000" w:themeColor="text1"/>
                <w:sz w:val="27"/>
                <w:szCs w:val="27"/>
              </w:rPr>
              <w:t>В отчетном периоде 202</w:t>
            </w:r>
            <w:r w:rsidR="00F146C9">
              <w:rPr>
                <w:color w:val="000000" w:themeColor="text1"/>
                <w:sz w:val="27"/>
                <w:szCs w:val="27"/>
              </w:rPr>
              <w:t>4</w:t>
            </w:r>
            <w:r w:rsidRPr="0033525C">
              <w:rPr>
                <w:color w:val="000000" w:themeColor="text1"/>
                <w:sz w:val="27"/>
                <w:szCs w:val="27"/>
              </w:rPr>
              <w:t xml:space="preserve"> года</w:t>
            </w:r>
            <w:r w:rsidR="00006650">
              <w:rPr>
                <w:color w:val="000000" w:themeColor="text1"/>
                <w:sz w:val="27"/>
                <w:szCs w:val="27"/>
              </w:rPr>
              <w:t xml:space="preserve"> п</w:t>
            </w:r>
            <w:r w:rsidRPr="0033525C">
              <w:rPr>
                <w:color w:val="000000" w:themeColor="text1"/>
                <w:sz w:val="27"/>
                <w:szCs w:val="27"/>
              </w:rPr>
              <w:t>ротоколы об административных правонарушениях в отношении контролируемых лиц не составлялись</w:t>
            </w:r>
            <w:r w:rsidR="00B718D5">
              <w:rPr>
                <w:color w:val="000000" w:themeColor="text1"/>
                <w:sz w:val="27"/>
                <w:szCs w:val="27"/>
              </w:rPr>
              <w:t xml:space="preserve"> </w:t>
            </w:r>
            <w:r w:rsidR="0072727F">
              <w:rPr>
                <w:color w:val="000000" w:themeColor="text1"/>
                <w:sz w:val="27"/>
                <w:szCs w:val="27"/>
              </w:rPr>
              <w:t>в связи</w:t>
            </w:r>
            <w:r w:rsidR="0081005E">
              <w:rPr>
                <w:color w:val="000000" w:themeColor="text1"/>
                <w:sz w:val="27"/>
                <w:szCs w:val="27"/>
              </w:rPr>
              <w:br/>
            </w:r>
            <w:r w:rsidR="0072727F">
              <w:rPr>
                <w:color w:val="000000" w:themeColor="text1"/>
                <w:sz w:val="27"/>
                <w:szCs w:val="27"/>
              </w:rPr>
              <w:t>с отсутствием оснований</w:t>
            </w:r>
            <w:r w:rsidRPr="0033525C">
              <w:rPr>
                <w:color w:val="000000" w:themeColor="text1"/>
                <w:sz w:val="27"/>
                <w:szCs w:val="27"/>
              </w:rPr>
              <w:t xml:space="preserve">. </w:t>
            </w:r>
          </w:p>
          <w:p w14:paraId="390A7936" w14:textId="4D56DFDC" w:rsidR="00006650" w:rsidRDefault="00006650" w:rsidP="00006650">
            <w:pPr>
              <w:ind w:firstLine="709"/>
              <w:jc w:val="both"/>
              <w:rPr>
                <w:color w:val="000000" w:themeColor="text1"/>
                <w:sz w:val="27"/>
                <w:szCs w:val="27"/>
              </w:rPr>
            </w:pPr>
          </w:p>
          <w:p w14:paraId="71C8AC7D" w14:textId="0DC8018C" w:rsidR="007E4E88" w:rsidRPr="007E4E88" w:rsidRDefault="007E4E88" w:rsidP="007E4E88">
            <w:pPr>
              <w:jc w:val="center"/>
              <w:rPr>
                <w:b/>
                <w:color w:val="000000" w:themeColor="text1"/>
                <w:sz w:val="27"/>
                <w:szCs w:val="27"/>
              </w:rPr>
            </w:pPr>
            <w:r w:rsidRPr="007E4E88">
              <w:rPr>
                <w:b/>
                <w:color w:val="000000" w:themeColor="text1"/>
                <w:sz w:val="27"/>
                <w:szCs w:val="27"/>
              </w:rPr>
              <w:t>Анализ практики обжалования решений, действий (бездействия) контрольного (надзорного) органа и (или) его должностных лиц в досудебном (внесудебном)</w:t>
            </w:r>
            <w:r>
              <w:rPr>
                <w:b/>
                <w:color w:val="000000" w:themeColor="text1"/>
                <w:sz w:val="27"/>
                <w:szCs w:val="27"/>
              </w:rPr>
              <w:br/>
            </w:r>
            <w:r w:rsidRPr="007E4E88">
              <w:rPr>
                <w:b/>
                <w:color w:val="000000" w:themeColor="text1"/>
                <w:sz w:val="27"/>
                <w:szCs w:val="27"/>
              </w:rPr>
              <w:t>и судебном порядке</w:t>
            </w:r>
          </w:p>
          <w:p w14:paraId="3A8E3C09" w14:textId="77777777" w:rsidR="007E4E88" w:rsidRPr="007E4E88" w:rsidRDefault="007E4E88" w:rsidP="007E4E88">
            <w:pPr>
              <w:jc w:val="center"/>
              <w:rPr>
                <w:color w:val="000000" w:themeColor="text1"/>
                <w:sz w:val="27"/>
                <w:szCs w:val="27"/>
              </w:rPr>
            </w:pPr>
          </w:p>
          <w:p w14:paraId="7DA1EC39" w14:textId="4D978690" w:rsidR="007E4E88" w:rsidRPr="007E4E88" w:rsidRDefault="007E4E88" w:rsidP="007E4E88">
            <w:pPr>
              <w:ind w:firstLine="709"/>
              <w:jc w:val="both"/>
              <w:rPr>
                <w:color w:val="000000" w:themeColor="text1"/>
                <w:sz w:val="27"/>
                <w:szCs w:val="27"/>
              </w:rPr>
            </w:pPr>
            <w:r w:rsidRPr="007E4E88">
              <w:rPr>
                <w:color w:val="000000" w:themeColor="text1"/>
                <w:sz w:val="27"/>
                <w:szCs w:val="27"/>
              </w:rPr>
              <w:t>В отчетном периоде 202</w:t>
            </w:r>
            <w:r w:rsidR="00F146C9">
              <w:rPr>
                <w:color w:val="000000" w:themeColor="text1"/>
                <w:sz w:val="27"/>
                <w:szCs w:val="27"/>
              </w:rPr>
              <w:t>4</w:t>
            </w:r>
            <w:r w:rsidRPr="007E4E88">
              <w:rPr>
                <w:color w:val="000000" w:themeColor="text1"/>
                <w:sz w:val="27"/>
                <w:szCs w:val="27"/>
              </w:rPr>
              <w:t xml:space="preserve"> года</w:t>
            </w:r>
            <w:r w:rsidR="00F36989">
              <w:rPr>
                <w:color w:val="000000" w:themeColor="text1"/>
                <w:sz w:val="27"/>
                <w:szCs w:val="27"/>
              </w:rPr>
              <w:t xml:space="preserve"> </w:t>
            </w:r>
            <w:r w:rsidRPr="007E4E88">
              <w:rPr>
                <w:color w:val="000000" w:themeColor="text1"/>
                <w:sz w:val="27"/>
                <w:szCs w:val="27"/>
              </w:rPr>
              <w:t xml:space="preserve">случаи обжалования решений, действий (бездействия) </w:t>
            </w:r>
            <w:r w:rsidR="00F36989">
              <w:rPr>
                <w:color w:val="000000" w:themeColor="text1"/>
                <w:sz w:val="27"/>
                <w:szCs w:val="27"/>
              </w:rPr>
              <w:t>Департамента</w:t>
            </w:r>
            <w:r w:rsidRPr="007E4E88">
              <w:rPr>
                <w:color w:val="000000" w:themeColor="text1"/>
                <w:sz w:val="27"/>
                <w:szCs w:val="27"/>
              </w:rPr>
              <w:t xml:space="preserve"> и (или) его должностных лиц в досудебном (внесудебном) </w:t>
            </w:r>
            <w:r w:rsidRPr="007E4E88">
              <w:rPr>
                <w:color w:val="000000" w:themeColor="text1"/>
                <w:sz w:val="27"/>
                <w:szCs w:val="27"/>
              </w:rPr>
              <w:lastRenderedPageBreak/>
              <w:t>и судебном порядке отсутствовали.</w:t>
            </w:r>
          </w:p>
          <w:p w14:paraId="47F0476F" w14:textId="77777777" w:rsidR="007E4E88" w:rsidRPr="007E4E88" w:rsidRDefault="007E4E88" w:rsidP="007E4E88">
            <w:pPr>
              <w:jc w:val="center"/>
              <w:rPr>
                <w:color w:val="000000" w:themeColor="text1"/>
                <w:sz w:val="27"/>
                <w:szCs w:val="27"/>
              </w:rPr>
            </w:pPr>
          </w:p>
          <w:p w14:paraId="67F1498F" w14:textId="285FB029" w:rsidR="007E4E88" w:rsidRPr="00F36989" w:rsidRDefault="007E4E88" w:rsidP="007E4E88">
            <w:pPr>
              <w:jc w:val="center"/>
              <w:rPr>
                <w:b/>
                <w:color w:val="000000" w:themeColor="text1"/>
                <w:sz w:val="27"/>
                <w:szCs w:val="27"/>
              </w:rPr>
            </w:pPr>
            <w:r w:rsidRPr="00F36989">
              <w:rPr>
                <w:b/>
                <w:color w:val="000000" w:themeColor="text1"/>
                <w:sz w:val="27"/>
                <w:szCs w:val="27"/>
              </w:rPr>
              <w:t>Статистика и анализ исполнимости предписаний, выданных контролируемым лицам по результатам контрольных (надзорных) мероприятий</w:t>
            </w:r>
          </w:p>
          <w:p w14:paraId="2E9FE3CB" w14:textId="77777777" w:rsidR="007E4E88" w:rsidRPr="007E4E88" w:rsidRDefault="007E4E88" w:rsidP="007E4E88">
            <w:pPr>
              <w:jc w:val="center"/>
              <w:rPr>
                <w:color w:val="000000" w:themeColor="text1"/>
                <w:sz w:val="27"/>
                <w:szCs w:val="27"/>
              </w:rPr>
            </w:pPr>
          </w:p>
          <w:p w14:paraId="327D9618" w14:textId="732B872F" w:rsidR="001E7630" w:rsidRPr="007E4E88" w:rsidRDefault="007E4E88" w:rsidP="00F36989">
            <w:pPr>
              <w:ind w:firstLine="709"/>
              <w:jc w:val="both"/>
              <w:rPr>
                <w:color w:val="000000" w:themeColor="text1"/>
                <w:sz w:val="27"/>
                <w:szCs w:val="27"/>
              </w:rPr>
            </w:pPr>
            <w:r w:rsidRPr="007E4E88">
              <w:rPr>
                <w:color w:val="000000" w:themeColor="text1"/>
                <w:sz w:val="27"/>
                <w:szCs w:val="27"/>
              </w:rPr>
              <w:t>В 202</w:t>
            </w:r>
            <w:r w:rsidR="00F146C9">
              <w:rPr>
                <w:color w:val="000000" w:themeColor="text1"/>
                <w:sz w:val="27"/>
                <w:szCs w:val="27"/>
              </w:rPr>
              <w:t>4</w:t>
            </w:r>
            <w:r w:rsidRPr="007E4E88">
              <w:rPr>
                <w:color w:val="000000" w:themeColor="text1"/>
                <w:sz w:val="27"/>
                <w:szCs w:val="27"/>
              </w:rPr>
              <w:t xml:space="preserve"> году предписания не выдавались, т</w:t>
            </w:r>
            <w:r w:rsidR="00F36989">
              <w:rPr>
                <w:color w:val="000000" w:themeColor="text1"/>
                <w:sz w:val="27"/>
                <w:szCs w:val="27"/>
              </w:rPr>
              <w:t xml:space="preserve">.к. плановые и внеплановые </w:t>
            </w:r>
            <w:r w:rsidRPr="007E4E88">
              <w:rPr>
                <w:color w:val="000000" w:themeColor="text1"/>
                <w:sz w:val="27"/>
                <w:szCs w:val="27"/>
              </w:rPr>
              <w:t xml:space="preserve"> контрольные (надзорные) мероприятия не проводились.</w:t>
            </w:r>
          </w:p>
          <w:p w14:paraId="2753EE58" w14:textId="3E6AC17F" w:rsidR="001E7630" w:rsidRDefault="001E7630" w:rsidP="00B55430">
            <w:pPr>
              <w:jc w:val="center"/>
              <w:rPr>
                <w:b/>
                <w:color w:val="000000" w:themeColor="text1"/>
                <w:sz w:val="27"/>
                <w:szCs w:val="27"/>
              </w:rPr>
            </w:pPr>
          </w:p>
          <w:p w14:paraId="208DF649" w14:textId="1CBFA65F" w:rsidR="001E7630" w:rsidRDefault="001F0A3B" w:rsidP="00B55430">
            <w:pPr>
              <w:jc w:val="center"/>
              <w:rPr>
                <w:b/>
                <w:color w:val="000000" w:themeColor="text1"/>
                <w:sz w:val="27"/>
                <w:szCs w:val="27"/>
              </w:rPr>
            </w:pPr>
            <w:r w:rsidRPr="001F0A3B">
              <w:rPr>
                <w:b/>
                <w:color w:val="000000" w:themeColor="text1"/>
                <w:sz w:val="27"/>
                <w:szCs w:val="27"/>
              </w:rPr>
              <w:t>Информация о проведенных профилактических мероприятиях в отношении контролируемых лиц</w:t>
            </w:r>
          </w:p>
          <w:p w14:paraId="254BD349" w14:textId="71391F77" w:rsidR="001F0A3B" w:rsidRDefault="001F0A3B" w:rsidP="00B55430">
            <w:pPr>
              <w:jc w:val="center"/>
              <w:rPr>
                <w:b/>
                <w:color w:val="000000" w:themeColor="text1"/>
                <w:sz w:val="27"/>
                <w:szCs w:val="27"/>
              </w:rPr>
            </w:pPr>
          </w:p>
          <w:p w14:paraId="3779022E" w14:textId="5F3BF225" w:rsidR="005726F2" w:rsidRDefault="005726F2" w:rsidP="005726F2">
            <w:pPr>
              <w:ind w:firstLine="709"/>
              <w:jc w:val="both"/>
              <w:rPr>
                <w:color w:val="000000" w:themeColor="text1"/>
                <w:sz w:val="27"/>
                <w:szCs w:val="27"/>
              </w:rPr>
            </w:pPr>
            <w:r w:rsidRPr="005726F2">
              <w:rPr>
                <w:color w:val="000000" w:themeColor="text1"/>
                <w:sz w:val="27"/>
                <w:szCs w:val="27"/>
              </w:rPr>
              <w:t>В соответствии с Федеральным законом № 248-ФЗ при осуществлении регионального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 (инспекционный визит, выездные и документарные проверки).</w:t>
            </w:r>
          </w:p>
          <w:p w14:paraId="10ADAF86" w14:textId="6AC07D55" w:rsidR="005726F2" w:rsidRDefault="005726F2" w:rsidP="005726F2">
            <w:pPr>
              <w:ind w:firstLine="709"/>
              <w:jc w:val="both"/>
              <w:rPr>
                <w:sz w:val="27"/>
                <w:szCs w:val="27"/>
              </w:rPr>
            </w:pPr>
            <w:r w:rsidRPr="0022250C">
              <w:rPr>
                <w:sz w:val="27"/>
                <w:szCs w:val="27"/>
              </w:rPr>
              <w:t>Программ</w:t>
            </w:r>
            <w:r w:rsidR="00426F65">
              <w:rPr>
                <w:sz w:val="27"/>
                <w:szCs w:val="27"/>
              </w:rPr>
              <w:t>а</w:t>
            </w:r>
            <w:r w:rsidRPr="0022250C">
              <w:rPr>
                <w:sz w:val="27"/>
                <w:szCs w:val="27"/>
              </w:rPr>
              <w:t xml:space="preserve"> профилактики рисков причинения вреда (ущерба) охраняемым законом ценностям в сфере социального обслуживания на 202</w:t>
            </w:r>
            <w:r w:rsidR="00F146C9">
              <w:rPr>
                <w:sz w:val="27"/>
                <w:szCs w:val="27"/>
              </w:rPr>
              <w:t>4</w:t>
            </w:r>
            <w:r w:rsidRPr="0022250C">
              <w:rPr>
                <w:sz w:val="27"/>
                <w:szCs w:val="27"/>
              </w:rPr>
              <w:t xml:space="preserve"> год</w:t>
            </w:r>
            <w:r>
              <w:rPr>
                <w:sz w:val="27"/>
                <w:szCs w:val="27"/>
              </w:rPr>
              <w:t>, утвержден</w:t>
            </w:r>
            <w:r w:rsidR="00426F65">
              <w:rPr>
                <w:sz w:val="27"/>
                <w:szCs w:val="27"/>
              </w:rPr>
              <w:t>а</w:t>
            </w:r>
            <w:r>
              <w:rPr>
                <w:sz w:val="27"/>
                <w:szCs w:val="27"/>
              </w:rPr>
              <w:t xml:space="preserve"> приказом </w:t>
            </w:r>
            <w:r w:rsidRPr="00BB00F8">
              <w:rPr>
                <w:sz w:val="27"/>
                <w:szCs w:val="27"/>
              </w:rPr>
              <w:t>Департамент</w:t>
            </w:r>
            <w:r w:rsidR="00426F65">
              <w:rPr>
                <w:sz w:val="27"/>
                <w:szCs w:val="27"/>
              </w:rPr>
              <w:t xml:space="preserve">а </w:t>
            </w:r>
            <w:r>
              <w:rPr>
                <w:sz w:val="27"/>
                <w:szCs w:val="27"/>
              </w:rPr>
              <w:t>от 20</w:t>
            </w:r>
            <w:r w:rsidR="0072727F">
              <w:rPr>
                <w:sz w:val="27"/>
                <w:szCs w:val="27"/>
              </w:rPr>
              <w:t xml:space="preserve"> декабря </w:t>
            </w:r>
            <w:r>
              <w:rPr>
                <w:sz w:val="27"/>
                <w:szCs w:val="27"/>
              </w:rPr>
              <w:t>202</w:t>
            </w:r>
            <w:r w:rsidR="00F04E86">
              <w:rPr>
                <w:sz w:val="27"/>
                <w:szCs w:val="27"/>
              </w:rPr>
              <w:t>3</w:t>
            </w:r>
            <w:r w:rsidR="0072727F">
              <w:rPr>
                <w:sz w:val="27"/>
                <w:szCs w:val="27"/>
              </w:rPr>
              <w:t xml:space="preserve"> г.</w:t>
            </w:r>
            <w:r>
              <w:rPr>
                <w:sz w:val="27"/>
                <w:szCs w:val="27"/>
              </w:rPr>
              <w:t xml:space="preserve"> № 1</w:t>
            </w:r>
            <w:r w:rsidR="004B071C">
              <w:rPr>
                <w:sz w:val="27"/>
                <w:szCs w:val="27"/>
              </w:rPr>
              <w:t>086</w:t>
            </w:r>
            <w:r>
              <w:rPr>
                <w:sz w:val="27"/>
                <w:szCs w:val="27"/>
              </w:rPr>
              <w:t xml:space="preserve"> «</w:t>
            </w:r>
            <w:r w:rsidRPr="009433EF">
              <w:rPr>
                <w:sz w:val="27"/>
                <w:szCs w:val="27"/>
              </w:rPr>
              <w:t>Об утверждении Программы профилактики рисков причинения вреда (ущерба)</w:t>
            </w:r>
            <w:r>
              <w:rPr>
                <w:sz w:val="27"/>
                <w:szCs w:val="27"/>
              </w:rPr>
              <w:t xml:space="preserve"> </w:t>
            </w:r>
            <w:r w:rsidRPr="009433EF">
              <w:rPr>
                <w:sz w:val="27"/>
                <w:szCs w:val="27"/>
              </w:rPr>
              <w:t>охраняемым законом ценностям</w:t>
            </w:r>
            <w:r w:rsidR="00426F65">
              <w:rPr>
                <w:sz w:val="27"/>
                <w:szCs w:val="27"/>
              </w:rPr>
              <w:br/>
            </w:r>
            <w:r w:rsidRPr="009433EF">
              <w:rPr>
                <w:sz w:val="27"/>
                <w:szCs w:val="27"/>
              </w:rPr>
              <w:t>в сфере социального обслуживания на 202</w:t>
            </w:r>
            <w:r w:rsidR="004B071C">
              <w:rPr>
                <w:sz w:val="27"/>
                <w:szCs w:val="27"/>
              </w:rPr>
              <w:t>4</w:t>
            </w:r>
            <w:r w:rsidRPr="009433EF">
              <w:rPr>
                <w:sz w:val="27"/>
                <w:szCs w:val="27"/>
              </w:rPr>
              <w:t xml:space="preserve"> год</w:t>
            </w:r>
            <w:r>
              <w:rPr>
                <w:sz w:val="27"/>
                <w:szCs w:val="27"/>
              </w:rPr>
              <w:t xml:space="preserve">» </w:t>
            </w:r>
            <w:r w:rsidRPr="0022250C">
              <w:rPr>
                <w:sz w:val="27"/>
                <w:szCs w:val="27"/>
              </w:rPr>
              <w:t>(далее –  Программа</w:t>
            </w:r>
            <w:r>
              <w:rPr>
                <w:sz w:val="27"/>
                <w:szCs w:val="27"/>
              </w:rPr>
              <w:t xml:space="preserve"> профилактики</w:t>
            </w:r>
            <w:r w:rsidRPr="0022250C">
              <w:rPr>
                <w:sz w:val="27"/>
                <w:szCs w:val="27"/>
              </w:rPr>
              <w:t>)</w:t>
            </w:r>
            <w:r w:rsidR="00426F65">
              <w:rPr>
                <w:sz w:val="27"/>
                <w:szCs w:val="27"/>
              </w:rPr>
              <w:t>.</w:t>
            </w:r>
          </w:p>
          <w:p w14:paraId="4E47B09D" w14:textId="3D2DF5EE" w:rsidR="009027FE" w:rsidRPr="009027FE" w:rsidRDefault="009027FE" w:rsidP="009027FE">
            <w:pPr>
              <w:ind w:firstLine="709"/>
              <w:jc w:val="both"/>
              <w:rPr>
                <w:sz w:val="27"/>
                <w:szCs w:val="27"/>
              </w:rPr>
            </w:pPr>
            <w:r w:rsidRPr="009027FE">
              <w:rPr>
                <w:sz w:val="27"/>
                <w:szCs w:val="27"/>
              </w:rPr>
              <w:t xml:space="preserve">Программа </w:t>
            </w:r>
            <w:r w:rsidR="00426F65">
              <w:rPr>
                <w:sz w:val="27"/>
                <w:szCs w:val="27"/>
              </w:rPr>
              <w:t xml:space="preserve">профилактики </w:t>
            </w:r>
            <w:r w:rsidRPr="009027FE">
              <w:rPr>
                <w:sz w:val="27"/>
                <w:szCs w:val="27"/>
              </w:rPr>
              <w:t>представляет собой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и направленных</w:t>
            </w:r>
            <w:r w:rsidR="00426F65">
              <w:rPr>
                <w:sz w:val="27"/>
                <w:szCs w:val="27"/>
              </w:rPr>
              <w:br/>
            </w:r>
            <w:r w:rsidRPr="009027FE">
              <w:rPr>
                <w:sz w:val="27"/>
                <w:szCs w:val="27"/>
              </w:rPr>
              <w:t>на выявление</w:t>
            </w:r>
            <w:r w:rsidR="00426F65">
              <w:rPr>
                <w:sz w:val="27"/>
                <w:szCs w:val="27"/>
              </w:rPr>
              <w:t xml:space="preserve"> </w:t>
            </w:r>
            <w:r w:rsidRPr="009027FE">
              <w:rPr>
                <w:sz w:val="27"/>
                <w:szCs w:val="27"/>
              </w:rPr>
              <w:t>и устранение конкретных причин и факторов несоблюдения обязательных требований,</w:t>
            </w:r>
            <w:r w:rsidR="00426F65">
              <w:rPr>
                <w:sz w:val="27"/>
                <w:szCs w:val="27"/>
              </w:rPr>
              <w:t xml:space="preserve"> </w:t>
            </w:r>
            <w:r w:rsidRPr="009027FE">
              <w:rPr>
                <w:sz w:val="27"/>
                <w:szCs w:val="27"/>
              </w:rPr>
              <w:t>а также на создание и развитие системы профилактики.</w:t>
            </w:r>
          </w:p>
          <w:p w14:paraId="1109911C" w14:textId="77777777" w:rsidR="009027FE" w:rsidRPr="009027FE" w:rsidRDefault="009027FE" w:rsidP="009027FE">
            <w:pPr>
              <w:ind w:firstLine="709"/>
              <w:jc w:val="both"/>
              <w:rPr>
                <w:sz w:val="27"/>
                <w:szCs w:val="27"/>
              </w:rPr>
            </w:pPr>
            <w:r w:rsidRPr="009027FE">
              <w:rPr>
                <w:sz w:val="27"/>
                <w:szCs w:val="27"/>
              </w:rPr>
              <w:t>Программа нацелена на решение следующих задач:</w:t>
            </w:r>
          </w:p>
          <w:p w14:paraId="14018305" w14:textId="24075BC4" w:rsidR="009027FE" w:rsidRPr="009027FE" w:rsidRDefault="009027FE" w:rsidP="009027FE">
            <w:pPr>
              <w:ind w:firstLine="709"/>
              <w:jc w:val="both"/>
              <w:rPr>
                <w:sz w:val="27"/>
                <w:szCs w:val="27"/>
              </w:rPr>
            </w:pPr>
            <w:r>
              <w:rPr>
                <w:sz w:val="27"/>
                <w:szCs w:val="27"/>
              </w:rPr>
              <w:t xml:space="preserve">- </w:t>
            </w:r>
            <w:r w:rsidRPr="009027FE">
              <w:rPr>
                <w:sz w:val="27"/>
                <w:szCs w:val="27"/>
              </w:rPr>
              <w:t>формирование моделей социально ответственного, добросовестного, правового поведения контролируемых лиц;</w:t>
            </w:r>
          </w:p>
          <w:p w14:paraId="190C141C" w14:textId="73F49B55" w:rsidR="009027FE" w:rsidRPr="009027FE" w:rsidRDefault="009027FE" w:rsidP="009027FE">
            <w:pPr>
              <w:ind w:firstLine="709"/>
              <w:jc w:val="both"/>
              <w:rPr>
                <w:sz w:val="27"/>
                <w:szCs w:val="27"/>
              </w:rPr>
            </w:pPr>
            <w:r>
              <w:rPr>
                <w:sz w:val="27"/>
                <w:szCs w:val="27"/>
              </w:rPr>
              <w:t xml:space="preserve">- </w:t>
            </w:r>
            <w:r w:rsidRPr="009027FE">
              <w:rPr>
                <w:sz w:val="27"/>
                <w:szCs w:val="27"/>
              </w:rPr>
              <w:t>повышение прозрачности системы контрольной (надзорной) деятельности;</w:t>
            </w:r>
          </w:p>
          <w:p w14:paraId="7F6C3FF9" w14:textId="40CF9995" w:rsidR="009027FE" w:rsidRPr="009027FE" w:rsidRDefault="009027FE" w:rsidP="009027FE">
            <w:pPr>
              <w:ind w:firstLine="709"/>
              <w:jc w:val="both"/>
              <w:rPr>
                <w:sz w:val="27"/>
                <w:szCs w:val="27"/>
              </w:rPr>
            </w:pPr>
            <w:r>
              <w:rPr>
                <w:sz w:val="27"/>
                <w:szCs w:val="27"/>
              </w:rPr>
              <w:t xml:space="preserve">- </w:t>
            </w:r>
            <w:r w:rsidRPr="009027FE">
              <w:rPr>
                <w:sz w:val="27"/>
                <w:szCs w:val="27"/>
              </w:rPr>
              <w:t>выявление и устранение существующих и потенциальных условий, причин</w:t>
            </w:r>
            <w:r>
              <w:rPr>
                <w:sz w:val="27"/>
                <w:szCs w:val="27"/>
              </w:rPr>
              <w:br/>
            </w:r>
            <w:r w:rsidRPr="009027FE">
              <w:rPr>
                <w:sz w:val="27"/>
                <w:szCs w:val="27"/>
              </w:rPr>
              <w:t>и факторов, способных привести к нарушению обязательных требований законодательства в сфере социального обслуживания;</w:t>
            </w:r>
          </w:p>
          <w:p w14:paraId="76DF306F" w14:textId="55F3B220" w:rsidR="009027FE" w:rsidRPr="009027FE" w:rsidRDefault="009027FE" w:rsidP="009027FE">
            <w:pPr>
              <w:ind w:firstLine="709"/>
              <w:jc w:val="both"/>
              <w:rPr>
                <w:sz w:val="27"/>
                <w:szCs w:val="27"/>
              </w:rPr>
            </w:pPr>
            <w:r>
              <w:rPr>
                <w:sz w:val="27"/>
                <w:szCs w:val="27"/>
              </w:rPr>
              <w:t xml:space="preserve">- </w:t>
            </w:r>
            <w:r w:rsidRPr="009027FE">
              <w:rPr>
                <w:sz w:val="27"/>
                <w:szCs w:val="27"/>
              </w:rPr>
              <w:t>установление зависимости видов, форм и интенсивности профилактических мероприятий от особенностей конкретных контролируемых лиц и присвоенного им уровня риска, проведение профилактических мероприятий с учетом данных факторов;</w:t>
            </w:r>
          </w:p>
          <w:p w14:paraId="6B5211A0" w14:textId="239F3C00" w:rsidR="009027FE" w:rsidRPr="009027FE" w:rsidRDefault="009027FE" w:rsidP="009027FE">
            <w:pPr>
              <w:ind w:firstLine="709"/>
              <w:jc w:val="both"/>
              <w:rPr>
                <w:sz w:val="27"/>
                <w:szCs w:val="27"/>
              </w:rPr>
            </w:pPr>
            <w:r>
              <w:rPr>
                <w:sz w:val="27"/>
                <w:szCs w:val="27"/>
              </w:rPr>
              <w:t xml:space="preserve">- </w:t>
            </w:r>
            <w:r w:rsidRPr="009027FE">
              <w:rPr>
                <w:sz w:val="27"/>
                <w:szCs w:val="27"/>
              </w:rPr>
              <w:t>проведение регулярной ревизии обязательных требований и принятие мер</w:t>
            </w:r>
            <w:r>
              <w:rPr>
                <w:sz w:val="27"/>
                <w:szCs w:val="27"/>
              </w:rPr>
              <w:br/>
            </w:r>
            <w:r w:rsidRPr="009027FE">
              <w:rPr>
                <w:sz w:val="27"/>
                <w:szCs w:val="27"/>
              </w:rPr>
              <w:t>к обеспечению реального влияния на уровень качества предоставления социальных услуг комплекса обязательных требований, соблюдение которых составляет предмет регионального контроля;</w:t>
            </w:r>
          </w:p>
          <w:p w14:paraId="467B1857" w14:textId="53B34A7F" w:rsidR="009027FE" w:rsidRPr="009027FE" w:rsidRDefault="009027FE" w:rsidP="009027FE">
            <w:pPr>
              <w:ind w:firstLine="709"/>
              <w:jc w:val="both"/>
              <w:rPr>
                <w:sz w:val="27"/>
                <w:szCs w:val="27"/>
              </w:rPr>
            </w:pPr>
            <w:r>
              <w:rPr>
                <w:sz w:val="27"/>
                <w:szCs w:val="27"/>
              </w:rPr>
              <w:t xml:space="preserve">- </w:t>
            </w:r>
            <w:r w:rsidRPr="009027FE">
              <w:rPr>
                <w:sz w:val="27"/>
                <w:szCs w:val="27"/>
              </w:rPr>
              <w:t>формирование единого понимания обязательных требований у всех участников контрольной (надзорной) деятельности;</w:t>
            </w:r>
          </w:p>
          <w:p w14:paraId="3ED66885" w14:textId="00280C2A" w:rsidR="009027FE" w:rsidRDefault="009027FE" w:rsidP="009027FE">
            <w:pPr>
              <w:ind w:firstLine="709"/>
              <w:jc w:val="both"/>
              <w:rPr>
                <w:sz w:val="27"/>
                <w:szCs w:val="27"/>
              </w:rPr>
            </w:pPr>
            <w:r>
              <w:rPr>
                <w:sz w:val="27"/>
                <w:szCs w:val="27"/>
              </w:rPr>
              <w:t xml:space="preserve">- </w:t>
            </w:r>
            <w:r w:rsidRPr="009027FE">
              <w:rPr>
                <w:sz w:val="27"/>
                <w:szCs w:val="27"/>
              </w:rPr>
              <w:t>снижение издержек контрольной (надзорной) деятельности</w:t>
            </w:r>
            <w:r w:rsidR="00214F62">
              <w:rPr>
                <w:sz w:val="27"/>
                <w:szCs w:val="27"/>
              </w:rPr>
              <w:t>,</w:t>
            </w:r>
            <w:r w:rsidRPr="009027FE">
              <w:rPr>
                <w:sz w:val="27"/>
                <w:szCs w:val="27"/>
              </w:rPr>
              <w:t xml:space="preserve"> административной нагрузки на контролируемых лиц, в том числе за счет снижения проведения выездных проверок.</w:t>
            </w:r>
          </w:p>
          <w:p w14:paraId="1488F746" w14:textId="543C287C" w:rsidR="00753E85" w:rsidRDefault="00753E85" w:rsidP="005726F2">
            <w:pPr>
              <w:ind w:firstLine="709"/>
              <w:jc w:val="both"/>
              <w:rPr>
                <w:sz w:val="27"/>
                <w:szCs w:val="27"/>
              </w:rPr>
            </w:pPr>
            <w:r>
              <w:rPr>
                <w:sz w:val="27"/>
                <w:szCs w:val="27"/>
              </w:rPr>
              <w:t>Согласно Положению</w:t>
            </w:r>
            <w:r w:rsidR="0095609D">
              <w:rPr>
                <w:sz w:val="27"/>
                <w:szCs w:val="27"/>
              </w:rPr>
              <w:t>,</w:t>
            </w:r>
            <w:r>
              <w:rPr>
                <w:sz w:val="27"/>
                <w:szCs w:val="27"/>
              </w:rPr>
              <w:t xml:space="preserve"> п</w:t>
            </w:r>
            <w:r w:rsidRPr="00753E85">
              <w:rPr>
                <w:sz w:val="27"/>
                <w:szCs w:val="27"/>
              </w:rPr>
              <w:t xml:space="preserve">роведение профилактических визитов осуществляется в </w:t>
            </w:r>
            <w:r w:rsidRPr="00753E85">
              <w:rPr>
                <w:sz w:val="27"/>
                <w:szCs w:val="27"/>
              </w:rPr>
              <w:lastRenderedPageBreak/>
              <w:t>отношении контролируемого лица, приступающего к деятельности по предоставлению социальных услуг не позднее чем в течение одного года с момента включения в Реестр поставщиков социальных услуг города Москвы, а также</w:t>
            </w:r>
            <w:r w:rsidR="004B071C">
              <w:rPr>
                <w:sz w:val="27"/>
                <w:szCs w:val="27"/>
              </w:rPr>
              <w:t xml:space="preserve"> </w:t>
            </w:r>
            <w:r w:rsidRPr="00753E85">
              <w:rPr>
                <w:sz w:val="27"/>
                <w:szCs w:val="27"/>
              </w:rPr>
              <w:t>в отношении объектов контроля, отнесенных к категории высокого риска.</w:t>
            </w:r>
          </w:p>
          <w:p w14:paraId="56D5401F" w14:textId="25FDE456" w:rsidR="00265A73" w:rsidRDefault="00265A73" w:rsidP="00265A73">
            <w:pPr>
              <w:ind w:firstLine="709"/>
              <w:jc w:val="both"/>
              <w:rPr>
                <w:sz w:val="27"/>
                <w:szCs w:val="27"/>
              </w:rPr>
            </w:pPr>
            <w:r>
              <w:rPr>
                <w:sz w:val="27"/>
                <w:szCs w:val="27"/>
              </w:rPr>
              <w:t xml:space="preserve">В 2024 году должностными лицами Департамента  </w:t>
            </w:r>
            <w:r w:rsidRPr="004A779A">
              <w:rPr>
                <w:sz w:val="27"/>
                <w:szCs w:val="27"/>
              </w:rPr>
              <w:t>проведено</w:t>
            </w:r>
            <w:r>
              <w:rPr>
                <w:sz w:val="27"/>
                <w:szCs w:val="27"/>
              </w:rPr>
              <w:t xml:space="preserve">  15</w:t>
            </w:r>
            <w:r w:rsidR="00A11F6E">
              <w:rPr>
                <w:sz w:val="27"/>
                <w:szCs w:val="27"/>
              </w:rPr>
              <w:t xml:space="preserve"> </w:t>
            </w:r>
            <w:r>
              <w:rPr>
                <w:sz w:val="27"/>
                <w:szCs w:val="27"/>
              </w:rPr>
              <w:t>профилактических визитов, направлено: 1 предостережение, выданы 2 рекомендаци</w:t>
            </w:r>
            <w:r w:rsidR="00A11F6E">
              <w:rPr>
                <w:sz w:val="27"/>
                <w:szCs w:val="27"/>
              </w:rPr>
              <w:t>и</w:t>
            </w:r>
            <w:r>
              <w:rPr>
                <w:sz w:val="27"/>
                <w:szCs w:val="27"/>
              </w:rPr>
              <w:t>.</w:t>
            </w:r>
          </w:p>
          <w:p w14:paraId="4E09B908" w14:textId="77777777" w:rsidR="00265A73" w:rsidRDefault="00265A73" w:rsidP="00265A73">
            <w:pPr>
              <w:ind w:firstLine="709"/>
              <w:jc w:val="both"/>
              <w:rPr>
                <w:sz w:val="27"/>
                <w:szCs w:val="27"/>
              </w:rPr>
            </w:pPr>
            <w:r>
              <w:rPr>
                <w:sz w:val="27"/>
                <w:szCs w:val="27"/>
              </w:rPr>
              <w:t xml:space="preserve">Следует отметить, что </w:t>
            </w:r>
            <w:r w:rsidRPr="00543E1A">
              <w:rPr>
                <w:sz w:val="27"/>
                <w:szCs w:val="27"/>
              </w:rPr>
              <w:t>Программой профилактики на 2024 г. было запланировано проведение 25 профилактических визит</w:t>
            </w:r>
            <w:r>
              <w:rPr>
                <w:sz w:val="27"/>
                <w:szCs w:val="27"/>
              </w:rPr>
              <w:t>ов</w:t>
            </w:r>
            <w:r w:rsidRPr="00543E1A">
              <w:rPr>
                <w:sz w:val="27"/>
                <w:szCs w:val="27"/>
              </w:rPr>
              <w:t>, из них</w:t>
            </w:r>
            <w:r>
              <w:rPr>
                <w:sz w:val="27"/>
                <w:szCs w:val="27"/>
              </w:rPr>
              <w:t xml:space="preserve"> по факту </w:t>
            </w:r>
            <w:r w:rsidRPr="00543E1A">
              <w:rPr>
                <w:sz w:val="27"/>
                <w:szCs w:val="27"/>
              </w:rPr>
              <w:t>18 визитов проведено</w:t>
            </w:r>
            <w:r>
              <w:rPr>
                <w:sz w:val="27"/>
                <w:szCs w:val="27"/>
              </w:rPr>
              <w:t>,</w:t>
            </w:r>
            <w:r w:rsidRPr="00543E1A">
              <w:rPr>
                <w:sz w:val="27"/>
                <w:szCs w:val="27"/>
              </w:rPr>
              <w:t xml:space="preserve"> 1 организация вышла из Реестра поставщиков социальных услуг города Москвы</w:t>
            </w:r>
            <w:r>
              <w:rPr>
                <w:rStyle w:val="af5"/>
                <w:sz w:val="27"/>
                <w:szCs w:val="27"/>
              </w:rPr>
              <w:footnoteReference w:id="1"/>
            </w:r>
            <w:r w:rsidRPr="00543E1A">
              <w:rPr>
                <w:sz w:val="27"/>
                <w:szCs w:val="27"/>
              </w:rPr>
              <w:t>.</w:t>
            </w:r>
          </w:p>
          <w:p w14:paraId="3F0F5F9F" w14:textId="4212BE78" w:rsidR="00E651F0" w:rsidRPr="00E651F0" w:rsidRDefault="000A2B37" w:rsidP="00E651F0">
            <w:pPr>
              <w:ind w:firstLine="709"/>
              <w:jc w:val="both"/>
              <w:rPr>
                <w:sz w:val="27"/>
                <w:szCs w:val="27"/>
              </w:rPr>
            </w:pPr>
            <w:r>
              <w:rPr>
                <w:sz w:val="27"/>
                <w:szCs w:val="27"/>
              </w:rPr>
              <w:t xml:space="preserve">В ходе каждого профилактического визита контролируемым лицами предоставлялись </w:t>
            </w:r>
            <w:r w:rsidR="00E651F0" w:rsidRPr="00E651F0">
              <w:rPr>
                <w:sz w:val="27"/>
                <w:szCs w:val="27"/>
              </w:rPr>
              <w:t xml:space="preserve">консультирование по следующим вопросам: </w:t>
            </w:r>
          </w:p>
          <w:p w14:paraId="4BD433E6" w14:textId="0C63ACD1" w:rsidR="00E651F0" w:rsidRPr="00E651F0" w:rsidRDefault="00E651F0" w:rsidP="00E651F0">
            <w:pPr>
              <w:ind w:firstLine="709"/>
              <w:jc w:val="both"/>
              <w:rPr>
                <w:sz w:val="27"/>
                <w:szCs w:val="27"/>
              </w:rPr>
            </w:pPr>
            <w:r w:rsidRPr="00E651F0">
              <w:rPr>
                <w:sz w:val="27"/>
                <w:szCs w:val="27"/>
              </w:rPr>
              <w:t>- по соблюдению обязательных требований в сфере социального обслуживания</w:t>
            </w:r>
            <w:r>
              <w:rPr>
                <w:sz w:val="27"/>
                <w:szCs w:val="27"/>
              </w:rPr>
              <w:t>, в т.ч. по порядку предоставления социальных услуг, по оказанию социальных услуг</w:t>
            </w:r>
            <w:r w:rsidR="00F13C84">
              <w:rPr>
                <w:sz w:val="27"/>
                <w:szCs w:val="27"/>
              </w:rPr>
              <w:br/>
            </w:r>
            <w:r>
              <w:rPr>
                <w:sz w:val="27"/>
                <w:szCs w:val="27"/>
              </w:rPr>
              <w:t>в соответствии со стандартами социальных услуг</w:t>
            </w:r>
            <w:r w:rsidRPr="00E651F0">
              <w:rPr>
                <w:sz w:val="27"/>
                <w:szCs w:val="27"/>
              </w:rPr>
              <w:t>;</w:t>
            </w:r>
          </w:p>
          <w:p w14:paraId="26D7CFEE" w14:textId="77777777" w:rsidR="00E651F0" w:rsidRPr="00E651F0" w:rsidRDefault="00E651F0" w:rsidP="00E651F0">
            <w:pPr>
              <w:ind w:firstLine="709"/>
              <w:jc w:val="both"/>
              <w:rPr>
                <w:sz w:val="27"/>
                <w:szCs w:val="27"/>
              </w:rPr>
            </w:pPr>
            <w:r w:rsidRPr="00E651F0">
              <w:rPr>
                <w:sz w:val="27"/>
                <w:szCs w:val="27"/>
              </w:rPr>
              <w:t>- по соблюдению обязательных требований, связанных с созданием для инвалидов и иных маломобильных граждан условий для беспрепятственного доступа к объектам социальной инфраструктуры;</w:t>
            </w:r>
          </w:p>
          <w:p w14:paraId="40509AFA" w14:textId="451EB7EE" w:rsidR="00E651F0" w:rsidRPr="00E651F0" w:rsidRDefault="00E651F0" w:rsidP="00E651F0">
            <w:pPr>
              <w:ind w:firstLine="709"/>
              <w:jc w:val="both"/>
              <w:rPr>
                <w:sz w:val="27"/>
                <w:szCs w:val="27"/>
              </w:rPr>
            </w:pPr>
            <w:r w:rsidRPr="00E651F0">
              <w:rPr>
                <w:sz w:val="27"/>
                <w:szCs w:val="27"/>
              </w:rPr>
              <w:t>- о порядке осуществления должностными лицами Департамента регионального контроля;</w:t>
            </w:r>
          </w:p>
          <w:p w14:paraId="22EE10B5" w14:textId="48E7D3D1" w:rsidR="00E651F0" w:rsidRDefault="00E651F0" w:rsidP="00E651F0">
            <w:pPr>
              <w:ind w:firstLine="709"/>
              <w:jc w:val="both"/>
              <w:rPr>
                <w:sz w:val="27"/>
                <w:szCs w:val="27"/>
              </w:rPr>
            </w:pPr>
            <w:r w:rsidRPr="00E651F0">
              <w:rPr>
                <w:sz w:val="27"/>
                <w:szCs w:val="27"/>
              </w:rPr>
              <w:t>- о порядке обжалования решений Департамента, а также действия/бездействия должностных лиц.</w:t>
            </w:r>
          </w:p>
          <w:p w14:paraId="256DCEBE" w14:textId="77777777" w:rsidR="00106EF4" w:rsidRDefault="00106EF4" w:rsidP="00106EF4">
            <w:pPr>
              <w:pStyle w:val="ConsPlusNormal"/>
              <w:ind w:firstLine="709"/>
              <w:jc w:val="both"/>
              <w:rPr>
                <w:b w:val="0"/>
                <w:color w:val="000000" w:themeColor="text1"/>
                <w:sz w:val="27"/>
                <w:szCs w:val="27"/>
              </w:rPr>
            </w:pPr>
            <w:r>
              <w:rPr>
                <w:b w:val="0"/>
                <w:color w:val="000000" w:themeColor="text1"/>
                <w:sz w:val="27"/>
                <w:szCs w:val="27"/>
              </w:rPr>
              <w:t>В целях приведения перечня обязательных требований</w:t>
            </w:r>
            <w:r w:rsidRPr="003F0EE7">
              <w:rPr>
                <w:b w:val="0"/>
                <w:color w:val="000000" w:themeColor="text1"/>
                <w:sz w:val="27"/>
                <w:szCs w:val="27"/>
              </w:rPr>
              <w:t>, соблюдение  которых оценивается при осуществлении Регионального государственного контроля (надзора) в сфере социального обслуживания</w:t>
            </w:r>
            <w:r>
              <w:rPr>
                <w:b w:val="0"/>
                <w:color w:val="000000" w:themeColor="text1"/>
                <w:sz w:val="27"/>
                <w:szCs w:val="27"/>
              </w:rPr>
              <w:t xml:space="preserve"> формулировкам содержащихся в федеральном </w:t>
            </w:r>
            <w:r w:rsidRPr="003F0EE7">
              <w:rPr>
                <w:b w:val="0"/>
                <w:color w:val="000000" w:themeColor="text1"/>
                <w:sz w:val="27"/>
                <w:szCs w:val="27"/>
              </w:rPr>
              <w:t>Реестр</w:t>
            </w:r>
            <w:r>
              <w:rPr>
                <w:b w:val="0"/>
                <w:color w:val="000000" w:themeColor="text1"/>
                <w:sz w:val="27"/>
                <w:szCs w:val="27"/>
              </w:rPr>
              <w:t>е</w:t>
            </w:r>
            <w:r w:rsidRPr="003F0EE7">
              <w:rPr>
                <w:b w:val="0"/>
                <w:color w:val="000000" w:themeColor="text1"/>
                <w:sz w:val="27"/>
                <w:szCs w:val="27"/>
              </w:rPr>
              <w:t xml:space="preserve"> обязательных требований перечень актов</w:t>
            </w:r>
            <w:r>
              <w:rPr>
                <w:b w:val="0"/>
                <w:color w:val="000000" w:themeColor="text1"/>
                <w:sz w:val="27"/>
                <w:szCs w:val="27"/>
              </w:rPr>
              <w:t xml:space="preserve"> изданы следующие приказы:</w:t>
            </w:r>
          </w:p>
          <w:p w14:paraId="00A1050D" w14:textId="77777777" w:rsidR="00106EF4" w:rsidRDefault="00106EF4" w:rsidP="00106EF4">
            <w:pPr>
              <w:pStyle w:val="ConsPlusNormal"/>
              <w:ind w:firstLine="709"/>
              <w:jc w:val="both"/>
              <w:rPr>
                <w:b w:val="0"/>
                <w:color w:val="000000" w:themeColor="text1"/>
                <w:sz w:val="27"/>
                <w:szCs w:val="27"/>
              </w:rPr>
            </w:pPr>
            <w:r>
              <w:rPr>
                <w:b w:val="0"/>
                <w:color w:val="000000" w:themeColor="text1"/>
                <w:sz w:val="27"/>
                <w:szCs w:val="27"/>
              </w:rPr>
              <w:t xml:space="preserve">- </w:t>
            </w:r>
            <w:r w:rsidRPr="002A37A6">
              <w:rPr>
                <w:b w:val="0"/>
                <w:color w:val="000000" w:themeColor="text1"/>
                <w:sz w:val="27"/>
                <w:szCs w:val="27"/>
              </w:rPr>
              <w:t xml:space="preserve">приказ Департамента труда и социальной защиты населения города Москвы от 27 апреля 2024 г. № 302 «Об утверждении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(надзора) в </w:t>
            </w:r>
            <w:r>
              <w:rPr>
                <w:b w:val="0"/>
                <w:color w:val="000000" w:themeColor="text1"/>
                <w:sz w:val="27"/>
                <w:szCs w:val="27"/>
              </w:rPr>
              <w:t>сфере социального обслуживания»;</w:t>
            </w:r>
          </w:p>
          <w:p w14:paraId="3C4B75C6" w14:textId="77777777" w:rsidR="00106EF4" w:rsidRPr="004A779A" w:rsidRDefault="00106EF4" w:rsidP="00106EF4">
            <w:pPr>
              <w:pStyle w:val="ConsPlusNormal"/>
              <w:ind w:firstLine="709"/>
              <w:jc w:val="both"/>
              <w:rPr>
                <w:b w:val="0"/>
                <w:color w:val="000000" w:themeColor="text1"/>
                <w:sz w:val="27"/>
                <w:szCs w:val="27"/>
              </w:rPr>
            </w:pPr>
            <w:r>
              <w:rPr>
                <w:b w:val="0"/>
                <w:color w:val="000000" w:themeColor="text1"/>
                <w:sz w:val="27"/>
                <w:szCs w:val="27"/>
              </w:rPr>
              <w:t xml:space="preserve">- </w:t>
            </w:r>
            <w:r w:rsidRPr="002A37A6">
              <w:rPr>
                <w:b w:val="0"/>
                <w:color w:val="000000" w:themeColor="text1"/>
                <w:sz w:val="27"/>
                <w:szCs w:val="27"/>
              </w:rPr>
              <w:t>приказ Департамента труда и социальной защиты населения города Москвы от 2 августа 2024 г. № 636 «Об утверждении форм проверочных листов (списков контрольных вопросов), применяемых при осуществлении Регионального государственного контроля (надзора) в сфере социального обслуживания»</w:t>
            </w:r>
            <w:r>
              <w:rPr>
                <w:b w:val="0"/>
                <w:color w:val="000000" w:themeColor="text1"/>
                <w:sz w:val="27"/>
                <w:szCs w:val="27"/>
              </w:rPr>
              <w:t>.</w:t>
            </w:r>
          </w:p>
          <w:p w14:paraId="0C15C379" w14:textId="110EB202" w:rsidR="002F566F" w:rsidRDefault="00A72149" w:rsidP="00E651F0">
            <w:pPr>
              <w:ind w:firstLine="709"/>
              <w:jc w:val="both"/>
              <w:rPr>
                <w:color w:val="000000"/>
                <w:spacing w:val="-2"/>
                <w:sz w:val="27"/>
                <w:szCs w:val="27"/>
              </w:rPr>
            </w:pPr>
            <w:r>
              <w:rPr>
                <w:sz w:val="27"/>
                <w:szCs w:val="27"/>
              </w:rPr>
              <w:t xml:space="preserve">В целях информирования </w:t>
            </w:r>
            <w:r w:rsidRPr="00A72149">
              <w:rPr>
                <w:sz w:val="27"/>
                <w:szCs w:val="27"/>
              </w:rPr>
              <w:t>контролируемых лиц по вопросам соблюдения обязательных требований, установленных действующим законодательством,</w:t>
            </w:r>
            <w:r>
              <w:rPr>
                <w:sz w:val="27"/>
                <w:szCs w:val="27"/>
              </w:rPr>
              <w:t xml:space="preserve"> на регулярной основе</w:t>
            </w:r>
            <w:r w:rsidR="002F566F">
              <w:rPr>
                <w:sz w:val="27"/>
                <w:szCs w:val="27"/>
              </w:rPr>
              <w:t xml:space="preserve"> размещаются и поддерживаются в актуальном состоянии нормативные правовые акты </w:t>
            </w:r>
            <w:r w:rsidR="002F566F" w:rsidRPr="00916819">
              <w:rPr>
                <w:color w:val="000000"/>
                <w:spacing w:val="-2"/>
                <w:sz w:val="27"/>
                <w:szCs w:val="27"/>
              </w:rPr>
              <w:t xml:space="preserve">на официальном сайте Мэра и Правительства Москвы (www.mos.ru/dszn), официальном </w:t>
            </w:r>
            <w:r w:rsidR="00106EF4">
              <w:rPr>
                <w:color w:val="000000"/>
                <w:spacing w:val="-2"/>
                <w:sz w:val="27"/>
                <w:szCs w:val="27"/>
              </w:rPr>
              <w:t>портале</w:t>
            </w:r>
            <w:r w:rsidR="002F566F" w:rsidRPr="00916819">
              <w:rPr>
                <w:color w:val="000000"/>
                <w:spacing w:val="-2"/>
                <w:sz w:val="27"/>
                <w:szCs w:val="27"/>
              </w:rPr>
              <w:t xml:space="preserve"> Департамента (https://dszn.ru) </w:t>
            </w:r>
            <w:r w:rsidR="002F566F">
              <w:rPr>
                <w:color w:val="000000"/>
                <w:spacing w:val="-2"/>
                <w:sz w:val="27"/>
                <w:szCs w:val="27"/>
              </w:rPr>
              <w:t xml:space="preserve">в </w:t>
            </w:r>
            <w:r w:rsidR="002F566F" w:rsidRPr="00916819">
              <w:rPr>
                <w:color w:val="000000"/>
                <w:spacing w:val="-2"/>
                <w:sz w:val="27"/>
                <w:szCs w:val="27"/>
              </w:rPr>
              <w:t>раздел</w:t>
            </w:r>
            <w:r w:rsidR="002F566F">
              <w:rPr>
                <w:color w:val="000000"/>
                <w:spacing w:val="-2"/>
                <w:sz w:val="27"/>
                <w:szCs w:val="27"/>
              </w:rPr>
              <w:t>е</w:t>
            </w:r>
            <w:r w:rsidR="002F566F" w:rsidRPr="00916819">
              <w:rPr>
                <w:color w:val="000000"/>
                <w:spacing w:val="-2"/>
                <w:sz w:val="27"/>
                <w:szCs w:val="27"/>
              </w:rPr>
              <w:t xml:space="preserve"> «Региональный государственный контроль (надзор) в сфере социального обслуживания граждан».</w:t>
            </w:r>
          </w:p>
          <w:p w14:paraId="7BCFA22F" w14:textId="2D90D568" w:rsidR="00902DB9" w:rsidRDefault="00902DB9" w:rsidP="00E651F0">
            <w:pPr>
              <w:ind w:firstLine="709"/>
              <w:jc w:val="both"/>
              <w:rPr>
                <w:color w:val="000000"/>
                <w:spacing w:val="-2"/>
                <w:sz w:val="27"/>
                <w:szCs w:val="27"/>
              </w:rPr>
            </w:pPr>
            <w:r>
              <w:rPr>
                <w:color w:val="000000"/>
                <w:spacing w:val="-2"/>
                <w:sz w:val="27"/>
                <w:szCs w:val="27"/>
              </w:rPr>
              <w:t>Кроме того, в</w:t>
            </w:r>
            <w:r w:rsidRPr="00902DB9">
              <w:rPr>
                <w:color w:val="000000"/>
                <w:spacing w:val="-2"/>
                <w:sz w:val="27"/>
                <w:szCs w:val="27"/>
              </w:rPr>
              <w:t xml:space="preserve"> целях добровольного определения контролируемыми лицами </w:t>
            </w:r>
            <w:r w:rsidRPr="00902DB9">
              <w:rPr>
                <w:color w:val="000000"/>
                <w:spacing w:val="-2"/>
                <w:sz w:val="27"/>
                <w:szCs w:val="27"/>
              </w:rPr>
              <w:lastRenderedPageBreak/>
              <w:t>уровня соблюдения ими обязательных требований</w:t>
            </w:r>
            <w:r>
              <w:rPr>
                <w:color w:val="000000"/>
                <w:spacing w:val="-2"/>
                <w:sz w:val="27"/>
                <w:szCs w:val="27"/>
              </w:rPr>
              <w:t xml:space="preserve"> негосударственные поставщики социальных услуг </w:t>
            </w:r>
            <w:r w:rsidR="005B7C71">
              <w:rPr>
                <w:color w:val="000000"/>
                <w:spacing w:val="-2"/>
                <w:sz w:val="27"/>
                <w:szCs w:val="27"/>
              </w:rPr>
              <w:t>в</w:t>
            </w:r>
            <w:r w:rsidR="005B7C71" w:rsidRPr="005B7C71">
              <w:rPr>
                <w:color w:val="000000"/>
                <w:spacing w:val="-2"/>
                <w:sz w:val="27"/>
                <w:szCs w:val="27"/>
              </w:rPr>
              <w:t xml:space="preserve"> рамках самообследования</w:t>
            </w:r>
            <w:r w:rsidR="005B7C71">
              <w:rPr>
                <w:color w:val="000000"/>
                <w:spacing w:val="-2"/>
                <w:sz w:val="27"/>
                <w:szCs w:val="27"/>
              </w:rPr>
              <w:t xml:space="preserve"> </w:t>
            </w:r>
            <w:r w:rsidR="00B575D9" w:rsidRPr="00916819">
              <w:rPr>
                <w:color w:val="000000"/>
                <w:spacing w:val="-2"/>
                <w:sz w:val="27"/>
                <w:szCs w:val="27"/>
              </w:rPr>
              <w:t xml:space="preserve">на официальном сайте Мэра и Правительства Москвы (www.mos.ru/dszn), официальном </w:t>
            </w:r>
            <w:r w:rsidR="00B575D9">
              <w:rPr>
                <w:color w:val="000000"/>
                <w:spacing w:val="-2"/>
                <w:sz w:val="27"/>
                <w:szCs w:val="27"/>
              </w:rPr>
              <w:t>портале</w:t>
            </w:r>
            <w:r w:rsidR="00B575D9" w:rsidRPr="00916819">
              <w:rPr>
                <w:color w:val="000000"/>
                <w:spacing w:val="-2"/>
                <w:sz w:val="27"/>
                <w:szCs w:val="27"/>
              </w:rPr>
              <w:t xml:space="preserve"> Департамента (https://dszn.ru) </w:t>
            </w:r>
            <w:r w:rsidR="00683D9D">
              <w:rPr>
                <w:color w:val="000000"/>
                <w:spacing w:val="-2"/>
                <w:sz w:val="27"/>
                <w:szCs w:val="27"/>
              </w:rPr>
              <w:t xml:space="preserve">без идентификации пользователя </w:t>
            </w:r>
            <w:r w:rsidR="005B7C71">
              <w:rPr>
                <w:color w:val="000000"/>
                <w:spacing w:val="-2"/>
                <w:sz w:val="27"/>
                <w:szCs w:val="27"/>
              </w:rPr>
              <w:t xml:space="preserve">могут оценить соблюдение обязательных требований, ответив на вопросы, содержащиеся в проверочных листах. </w:t>
            </w:r>
            <w:r w:rsidR="00B575D9">
              <w:rPr>
                <w:color w:val="000000"/>
                <w:spacing w:val="-2"/>
                <w:sz w:val="27"/>
                <w:szCs w:val="27"/>
              </w:rPr>
              <w:t xml:space="preserve">Предложение пройти самообследование в обязательном порядке </w:t>
            </w:r>
            <w:r w:rsidR="00683D9D">
              <w:rPr>
                <w:color w:val="000000"/>
                <w:spacing w:val="-2"/>
                <w:sz w:val="27"/>
                <w:szCs w:val="27"/>
              </w:rPr>
              <w:t>отражается в актах/ справка</w:t>
            </w:r>
            <w:r w:rsidR="00B575D9">
              <w:rPr>
                <w:color w:val="000000"/>
                <w:spacing w:val="-2"/>
                <w:sz w:val="27"/>
                <w:szCs w:val="27"/>
              </w:rPr>
              <w:t>х Департамента</w:t>
            </w:r>
            <w:r w:rsidR="00683D9D">
              <w:rPr>
                <w:color w:val="000000"/>
                <w:spacing w:val="-2"/>
                <w:sz w:val="27"/>
                <w:szCs w:val="27"/>
              </w:rPr>
              <w:t xml:space="preserve"> по результатам проведенных контрольных (надзорных) и профилактических мероприятий.</w:t>
            </w:r>
          </w:p>
          <w:p w14:paraId="71007095" w14:textId="77777777" w:rsidR="00B934E2" w:rsidRDefault="00B934E2" w:rsidP="00E651F0">
            <w:pPr>
              <w:ind w:firstLine="709"/>
              <w:jc w:val="both"/>
              <w:rPr>
                <w:sz w:val="27"/>
                <w:szCs w:val="27"/>
              </w:rPr>
            </w:pPr>
          </w:p>
          <w:p w14:paraId="456C122E" w14:textId="52884313" w:rsidR="001F0A3B" w:rsidRDefault="001F0A3B" w:rsidP="00B55430">
            <w:pPr>
              <w:jc w:val="center"/>
              <w:rPr>
                <w:b/>
                <w:color w:val="000000" w:themeColor="text1"/>
                <w:sz w:val="27"/>
                <w:szCs w:val="27"/>
              </w:rPr>
            </w:pPr>
            <w:r w:rsidRPr="001F0A3B">
              <w:rPr>
                <w:b/>
                <w:color w:val="000000" w:themeColor="text1"/>
                <w:sz w:val="27"/>
                <w:szCs w:val="27"/>
              </w:rPr>
              <w:t>Перечень типовых нарушений обязательных требований, совершенных</w:t>
            </w:r>
            <w:r w:rsidR="00E27BEA">
              <w:rPr>
                <w:b/>
                <w:color w:val="000000" w:themeColor="text1"/>
                <w:sz w:val="27"/>
                <w:szCs w:val="27"/>
              </w:rPr>
              <w:br/>
            </w:r>
            <w:r w:rsidRPr="001F0A3B">
              <w:rPr>
                <w:b/>
                <w:color w:val="000000" w:themeColor="text1"/>
                <w:sz w:val="27"/>
                <w:szCs w:val="27"/>
              </w:rPr>
              <w:t>в период, за который составлен доклад</w:t>
            </w:r>
          </w:p>
          <w:p w14:paraId="50822068" w14:textId="07ECF5EB" w:rsidR="00E27BEA" w:rsidRDefault="00E27BEA" w:rsidP="00E27BEA">
            <w:pPr>
              <w:jc w:val="both"/>
              <w:rPr>
                <w:b/>
                <w:color w:val="000000" w:themeColor="text1"/>
                <w:sz w:val="27"/>
                <w:szCs w:val="27"/>
              </w:rPr>
            </w:pPr>
          </w:p>
          <w:p w14:paraId="28A2E614" w14:textId="6809E3B9" w:rsidR="00E27BEA" w:rsidRPr="00E27BEA" w:rsidRDefault="00A63DC6" w:rsidP="00E27BEA">
            <w:pPr>
              <w:ind w:firstLine="709"/>
              <w:jc w:val="both"/>
              <w:rPr>
                <w:color w:val="000000" w:themeColor="text1"/>
                <w:sz w:val="27"/>
                <w:szCs w:val="27"/>
              </w:rPr>
            </w:pPr>
            <w:r>
              <w:rPr>
                <w:color w:val="000000" w:themeColor="text1"/>
                <w:sz w:val="27"/>
                <w:szCs w:val="27"/>
              </w:rPr>
              <w:t xml:space="preserve">1. </w:t>
            </w:r>
            <w:r w:rsidR="00E27BEA" w:rsidRPr="00E27BEA">
              <w:rPr>
                <w:color w:val="000000" w:themeColor="text1"/>
                <w:sz w:val="27"/>
                <w:szCs w:val="27"/>
              </w:rPr>
              <w:t xml:space="preserve">В ходе проведения </w:t>
            </w:r>
            <w:r w:rsidR="00E27BEA">
              <w:rPr>
                <w:color w:val="000000" w:themeColor="text1"/>
                <w:sz w:val="27"/>
                <w:szCs w:val="27"/>
              </w:rPr>
              <w:t xml:space="preserve">контрольных (надзорных) мероприятий </w:t>
            </w:r>
            <w:r w:rsidR="00E27BEA" w:rsidRPr="00E27BEA">
              <w:rPr>
                <w:color w:val="000000" w:themeColor="text1"/>
                <w:sz w:val="27"/>
                <w:szCs w:val="27"/>
              </w:rPr>
              <w:t xml:space="preserve">без взаимодействия </w:t>
            </w:r>
            <w:r w:rsidR="00E27BEA">
              <w:rPr>
                <w:color w:val="000000" w:themeColor="text1"/>
                <w:sz w:val="27"/>
                <w:szCs w:val="27"/>
              </w:rPr>
              <w:t xml:space="preserve">в виде наблюдения за соблюдением обязательных требований </w:t>
            </w:r>
            <w:r w:rsidR="00E27BEA" w:rsidRPr="00E27BEA">
              <w:rPr>
                <w:color w:val="000000" w:themeColor="text1"/>
                <w:sz w:val="27"/>
                <w:szCs w:val="27"/>
              </w:rPr>
              <w:t>установлено, что контролируемые лица на своих официальных сайтах не обеспечили открытость</w:t>
            </w:r>
            <w:r w:rsidR="00C4608E">
              <w:rPr>
                <w:color w:val="000000" w:themeColor="text1"/>
                <w:sz w:val="27"/>
                <w:szCs w:val="27"/>
              </w:rPr>
              <w:br/>
            </w:r>
            <w:r w:rsidR="00E27BEA" w:rsidRPr="00E27BEA">
              <w:rPr>
                <w:color w:val="000000" w:themeColor="text1"/>
                <w:sz w:val="27"/>
                <w:szCs w:val="27"/>
              </w:rPr>
              <w:t>и доступность следующей информации:</w:t>
            </w:r>
          </w:p>
          <w:p w14:paraId="3C003E67" w14:textId="77777777" w:rsidR="00E27BEA" w:rsidRDefault="00E27BEA" w:rsidP="00E27BEA">
            <w:pPr>
              <w:ind w:firstLine="709"/>
              <w:jc w:val="both"/>
              <w:rPr>
                <w:sz w:val="27"/>
                <w:szCs w:val="27"/>
              </w:rPr>
            </w:pPr>
            <w:r>
              <w:rPr>
                <w:sz w:val="27"/>
                <w:szCs w:val="27"/>
              </w:rPr>
              <w:t xml:space="preserve">- </w:t>
            </w:r>
            <w:r w:rsidRPr="00970327">
              <w:rPr>
                <w:sz w:val="27"/>
                <w:szCs w:val="27"/>
              </w:rPr>
              <w:t>о структуре и органах управления организации</w:t>
            </w:r>
            <w:r>
              <w:rPr>
                <w:sz w:val="27"/>
                <w:szCs w:val="27"/>
              </w:rPr>
              <w:t>, об учредителе (учредителях);</w:t>
            </w:r>
          </w:p>
          <w:p w14:paraId="7066CC8F" w14:textId="7D80F75B" w:rsidR="00E27BEA" w:rsidRDefault="00E27BEA" w:rsidP="00E27BEA">
            <w:pPr>
              <w:ind w:firstLine="709"/>
              <w:jc w:val="both"/>
              <w:rPr>
                <w:sz w:val="27"/>
                <w:szCs w:val="27"/>
              </w:rPr>
            </w:pPr>
            <w:r>
              <w:rPr>
                <w:sz w:val="27"/>
                <w:szCs w:val="27"/>
              </w:rPr>
              <w:t>-</w:t>
            </w:r>
            <w:r w:rsidRPr="00970327">
              <w:t xml:space="preserve"> </w:t>
            </w:r>
            <w:r w:rsidRPr="00970327">
              <w:rPr>
                <w:sz w:val="27"/>
                <w:szCs w:val="27"/>
              </w:rPr>
              <w:t>о персональном составе работников (с указанием с их согласия уровня образования, квалификации и опыта работы);</w:t>
            </w:r>
          </w:p>
          <w:p w14:paraId="214A28B1" w14:textId="30C94C56" w:rsidR="00FD4196" w:rsidRPr="00FD4196" w:rsidRDefault="00FD4196" w:rsidP="00FD4196">
            <w:pPr>
              <w:ind w:firstLine="709"/>
              <w:jc w:val="both"/>
              <w:rPr>
                <w:sz w:val="27"/>
                <w:szCs w:val="27"/>
              </w:rPr>
            </w:pPr>
            <w:r w:rsidRPr="00FD4196">
              <w:rPr>
                <w:sz w:val="27"/>
                <w:szCs w:val="27"/>
              </w:rPr>
              <w:t>- о материально-техническом обеспечении предоставления социальных услуг</w:t>
            </w:r>
            <w:r>
              <w:rPr>
                <w:sz w:val="27"/>
                <w:szCs w:val="27"/>
              </w:rPr>
              <w:br/>
            </w:r>
            <w:r w:rsidRPr="00FD4196">
              <w:rPr>
                <w:sz w:val="27"/>
                <w:szCs w:val="27"/>
              </w:rPr>
              <w:t xml:space="preserve">(о наличии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наличии средств обучения и воспитания, об условиях питания и обеспечения охраны здоровья получателей социальных услуг, доступе к информационным системам в сфере социального </w:t>
            </w:r>
            <w:r>
              <w:rPr>
                <w:sz w:val="27"/>
                <w:szCs w:val="27"/>
              </w:rPr>
              <w:t>обслуживания и сети «Интернет»);</w:t>
            </w:r>
          </w:p>
          <w:p w14:paraId="3507D303" w14:textId="173E76C1" w:rsidR="00FD4196" w:rsidRPr="00FD4196" w:rsidRDefault="00FD4196" w:rsidP="00FD4196">
            <w:pPr>
              <w:ind w:firstLine="709"/>
              <w:jc w:val="both"/>
              <w:rPr>
                <w:sz w:val="27"/>
                <w:szCs w:val="27"/>
              </w:rPr>
            </w:pPr>
            <w:r w:rsidRPr="00FD4196">
              <w:rPr>
                <w:sz w:val="27"/>
                <w:szCs w:val="27"/>
              </w:rPr>
              <w:t>-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w:t>
            </w:r>
            <w:r>
              <w:rPr>
                <w:sz w:val="27"/>
                <w:szCs w:val="27"/>
              </w:rPr>
              <w:t>ьных услуг бесплатно и за плату;</w:t>
            </w:r>
          </w:p>
          <w:p w14:paraId="0836E339" w14:textId="2CDAC6A9" w:rsidR="00FD4196" w:rsidRPr="00FD4196" w:rsidRDefault="00FD4196" w:rsidP="00FD4196">
            <w:pPr>
              <w:ind w:firstLine="709"/>
              <w:jc w:val="both"/>
              <w:rPr>
                <w:sz w:val="27"/>
                <w:szCs w:val="27"/>
              </w:rPr>
            </w:pPr>
            <w:r w:rsidRPr="00FD4196">
              <w:rPr>
                <w:sz w:val="27"/>
                <w:szCs w:val="27"/>
              </w:rPr>
              <w:t xml:space="preserve">- о тарифах на социальные услуги по видам социальных услуг и </w:t>
            </w:r>
            <w:r>
              <w:rPr>
                <w:sz w:val="27"/>
                <w:szCs w:val="27"/>
              </w:rPr>
              <w:t>формам социального обслуживания;</w:t>
            </w:r>
          </w:p>
          <w:p w14:paraId="3CB7BFF9" w14:textId="6EB65EA9" w:rsidR="00FD4196" w:rsidRDefault="00FD4196" w:rsidP="00FD4196">
            <w:pPr>
              <w:ind w:firstLine="709"/>
              <w:jc w:val="both"/>
              <w:rPr>
                <w:sz w:val="27"/>
                <w:szCs w:val="27"/>
              </w:rPr>
            </w:pPr>
            <w:r w:rsidRPr="00FD4196">
              <w:rPr>
                <w:sz w:val="27"/>
                <w:szCs w:val="27"/>
              </w:rPr>
              <w:t>-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счет средств</w:t>
            </w:r>
            <w:r>
              <w:rPr>
                <w:sz w:val="27"/>
                <w:szCs w:val="27"/>
              </w:rPr>
              <w:t xml:space="preserve"> физических и (или) юридических лиц;</w:t>
            </w:r>
          </w:p>
          <w:p w14:paraId="704C8B1F" w14:textId="14C88978" w:rsidR="00FD4196" w:rsidRPr="00FD4196" w:rsidRDefault="00FD4196" w:rsidP="00FD4196">
            <w:pPr>
              <w:ind w:firstLine="709"/>
              <w:jc w:val="both"/>
              <w:rPr>
                <w:sz w:val="27"/>
                <w:szCs w:val="27"/>
              </w:rPr>
            </w:pPr>
            <w:r w:rsidRPr="00FD4196">
              <w:rPr>
                <w:sz w:val="27"/>
                <w:szCs w:val="27"/>
              </w:rPr>
              <w:t>-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w:t>
            </w:r>
            <w:r>
              <w:rPr>
                <w:sz w:val="27"/>
                <w:szCs w:val="27"/>
              </w:rPr>
              <w:t>ических и (или) юридических лиц;</w:t>
            </w:r>
          </w:p>
          <w:p w14:paraId="43821208" w14:textId="73852FB3" w:rsidR="00FD4196" w:rsidRPr="00FD4196" w:rsidRDefault="00FD4196" w:rsidP="00FD4196">
            <w:pPr>
              <w:ind w:firstLine="709"/>
              <w:jc w:val="both"/>
              <w:rPr>
                <w:sz w:val="27"/>
                <w:szCs w:val="27"/>
              </w:rPr>
            </w:pPr>
            <w:r w:rsidRPr="00FD4196">
              <w:rPr>
                <w:sz w:val="27"/>
                <w:szCs w:val="27"/>
              </w:rPr>
              <w:t>- о финансово-хозяйственной деятельности (с приложением электронного образа плана финанс</w:t>
            </w:r>
            <w:r>
              <w:rPr>
                <w:sz w:val="27"/>
                <w:szCs w:val="27"/>
              </w:rPr>
              <w:t>ово-хозяйственной деятельности);</w:t>
            </w:r>
          </w:p>
          <w:p w14:paraId="6FFA9ACA" w14:textId="77777777" w:rsidR="00FD4196" w:rsidRPr="00FD4196" w:rsidRDefault="00FD4196" w:rsidP="00FD4196">
            <w:pPr>
              <w:ind w:firstLine="709"/>
              <w:jc w:val="both"/>
              <w:rPr>
                <w:sz w:val="27"/>
                <w:szCs w:val="27"/>
              </w:rPr>
            </w:pPr>
            <w:r w:rsidRPr="00FD4196">
              <w:rPr>
                <w:sz w:val="27"/>
                <w:szCs w:val="27"/>
              </w:rPr>
              <w:t>- информация размещается на официальном сайте поставщика социальных услуг, но не обновляется в течение 10 рабочих дней со дня ее создания, получения или внесения соответствующих изменений;</w:t>
            </w:r>
          </w:p>
          <w:p w14:paraId="7C112812" w14:textId="36D69688" w:rsidR="00FD4196" w:rsidRPr="00FD4196" w:rsidRDefault="00FD4196" w:rsidP="00FD4196">
            <w:pPr>
              <w:ind w:firstLine="709"/>
              <w:jc w:val="both"/>
              <w:rPr>
                <w:sz w:val="27"/>
                <w:szCs w:val="27"/>
              </w:rPr>
            </w:pPr>
            <w:r w:rsidRPr="00FD4196">
              <w:rPr>
                <w:sz w:val="27"/>
                <w:szCs w:val="27"/>
              </w:rPr>
              <w:t>- о проведении независимой оценки качества оказания услуг организациями социального обслуживания</w:t>
            </w:r>
            <w:r>
              <w:rPr>
                <w:sz w:val="27"/>
                <w:szCs w:val="27"/>
              </w:rPr>
              <w:t>;</w:t>
            </w:r>
            <w:r w:rsidRPr="00FD4196">
              <w:rPr>
                <w:sz w:val="27"/>
                <w:szCs w:val="27"/>
              </w:rPr>
              <w:t xml:space="preserve"> </w:t>
            </w:r>
          </w:p>
          <w:p w14:paraId="579E6A8C" w14:textId="0A0E5BD1" w:rsidR="00FD4196" w:rsidRDefault="00FD4196" w:rsidP="00FD4196">
            <w:pPr>
              <w:ind w:firstLine="709"/>
              <w:jc w:val="both"/>
              <w:rPr>
                <w:sz w:val="27"/>
                <w:szCs w:val="27"/>
              </w:rPr>
            </w:pPr>
            <w:r w:rsidRPr="00FD4196">
              <w:rPr>
                <w:sz w:val="27"/>
                <w:szCs w:val="27"/>
              </w:rPr>
              <w:lastRenderedPageBreak/>
              <w:t>- пользователю официального сайта не предоставляется наглядная информация о структуре официального сайта, включающая в себя ссылку на федеральную государственную информационную систему «Единый портал государственных и муниципальных услуг (функций)», Минтруда России, Портала государственных услуг города Москвы, Департамента труда и социальной защиты населения города Москвы</w:t>
            </w:r>
            <w:r>
              <w:rPr>
                <w:sz w:val="27"/>
                <w:szCs w:val="27"/>
              </w:rPr>
              <w:t>.</w:t>
            </w:r>
            <w:r w:rsidRPr="00FD4196">
              <w:rPr>
                <w:sz w:val="27"/>
                <w:szCs w:val="27"/>
              </w:rPr>
              <w:t>;</w:t>
            </w:r>
          </w:p>
          <w:p w14:paraId="01ECC068" w14:textId="7C99C785" w:rsidR="00E27BEA" w:rsidRDefault="00A63DC6" w:rsidP="00E27BEA">
            <w:pPr>
              <w:ind w:firstLine="709"/>
              <w:jc w:val="both"/>
              <w:rPr>
                <w:sz w:val="27"/>
                <w:szCs w:val="27"/>
              </w:rPr>
            </w:pPr>
            <w:r>
              <w:rPr>
                <w:sz w:val="27"/>
                <w:szCs w:val="27"/>
              </w:rPr>
              <w:t xml:space="preserve">2. </w:t>
            </w:r>
            <w:r w:rsidR="009426C5">
              <w:rPr>
                <w:sz w:val="27"/>
                <w:szCs w:val="27"/>
              </w:rPr>
              <w:t xml:space="preserve">В ходе </w:t>
            </w:r>
            <w:r w:rsidR="009426C5" w:rsidRPr="00E27BEA">
              <w:rPr>
                <w:color w:val="000000" w:themeColor="text1"/>
                <w:sz w:val="27"/>
                <w:szCs w:val="27"/>
              </w:rPr>
              <w:t xml:space="preserve">проведения </w:t>
            </w:r>
            <w:r w:rsidR="009426C5">
              <w:rPr>
                <w:color w:val="000000" w:themeColor="text1"/>
                <w:sz w:val="27"/>
                <w:szCs w:val="27"/>
              </w:rPr>
              <w:t xml:space="preserve">контрольных (надзорных) мероприятий </w:t>
            </w:r>
            <w:r w:rsidR="009426C5" w:rsidRPr="00E27BEA">
              <w:rPr>
                <w:color w:val="000000" w:themeColor="text1"/>
                <w:sz w:val="27"/>
                <w:szCs w:val="27"/>
              </w:rPr>
              <w:t>без взаимодействия</w:t>
            </w:r>
            <w:r w:rsidR="005425E6">
              <w:rPr>
                <w:color w:val="000000" w:themeColor="text1"/>
                <w:sz w:val="27"/>
                <w:szCs w:val="27"/>
              </w:rPr>
              <w:t xml:space="preserve"> с контролируемым лицом </w:t>
            </w:r>
            <w:r w:rsidR="009426C5">
              <w:rPr>
                <w:color w:val="000000" w:themeColor="text1"/>
                <w:sz w:val="27"/>
                <w:szCs w:val="27"/>
              </w:rPr>
              <w:t>в виде выездного обследования и профилактических визитов выявлен</w:t>
            </w:r>
            <w:r w:rsidR="00AE2D5C">
              <w:rPr>
                <w:color w:val="000000" w:themeColor="text1"/>
                <w:sz w:val="27"/>
                <w:szCs w:val="27"/>
              </w:rPr>
              <w:t xml:space="preserve">ы нарушения </w:t>
            </w:r>
            <w:r w:rsidR="00E27BEA">
              <w:rPr>
                <w:sz w:val="27"/>
                <w:szCs w:val="27"/>
              </w:rPr>
              <w:t xml:space="preserve">обязательных </w:t>
            </w:r>
            <w:r w:rsidR="00E27BEA" w:rsidRPr="00692CA2">
              <w:rPr>
                <w:sz w:val="27"/>
                <w:szCs w:val="27"/>
              </w:rPr>
              <w:t>требований, связанных с созданием для инвалидов и иных маломобильных граждан условий для беспрепятственного доступа к объектам социальной инфраструктуры</w:t>
            </w:r>
            <w:r w:rsidR="009426C5">
              <w:rPr>
                <w:sz w:val="27"/>
                <w:szCs w:val="27"/>
              </w:rPr>
              <w:t>, а именно</w:t>
            </w:r>
            <w:r w:rsidR="00E27BEA">
              <w:rPr>
                <w:sz w:val="27"/>
                <w:szCs w:val="27"/>
              </w:rPr>
              <w:t>:</w:t>
            </w:r>
          </w:p>
          <w:p w14:paraId="729DFC84" w14:textId="00E224B7" w:rsidR="00E27BEA" w:rsidRPr="00250821" w:rsidRDefault="00E27BEA" w:rsidP="00E27BEA">
            <w:pPr>
              <w:ind w:firstLine="709"/>
              <w:jc w:val="both"/>
              <w:rPr>
                <w:sz w:val="27"/>
                <w:szCs w:val="27"/>
              </w:rPr>
            </w:pPr>
            <w:r>
              <w:rPr>
                <w:sz w:val="27"/>
                <w:szCs w:val="27"/>
              </w:rPr>
              <w:t xml:space="preserve">- отсутствие </w:t>
            </w:r>
            <w:r w:rsidRPr="00250821">
              <w:rPr>
                <w:sz w:val="27"/>
                <w:szCs w:val="27"/>
              </w:rPr>
              <w:t>паспорта доступности для инвалидов общественного здания (помещений), которы</w:t>
            </w:r>
            <w:r>
              <w:rPr>
                <w:sz w:val="27"/>
                <w:szCs w:val="27"/>
              </w:rPr>
              <w:t>й</w:t>
            </w:r>
            <w:r w:rsidRPr="00250821">
              <w:rPr>
                <w:sz w:val="27"/>
                <w:szCs w:val="27"/>
              </w:rPr>
              <w:t xml:space="preserve"> необходимо составлять совместно с представителями общественного объединения инвалидов, осуществляющих свою деятельность</w:t>
            </w:r>
            <w:r w:rsidR="009426C5">
              <w:rPr>
                <w:sz w:val="27"/>
                <w:szCs w:val="27"/>
              </w:rPr>
              <w:br/>
            </w:r>
            <w:r w:rsidRPr="00250821">
              <w:rPr>
                <w:sz w:val="27"/>
                <w:szCs w:val="27"/>
              </w:rPr>
              <w:t>на территории где расположен объект контроля;</w:t>
            </w:r>
          </w:p>
          <w:p w14:paraId="31ED50A3" w14:textId="16211A2A" w:rsidR="00E27BEA" w:rsidRDefault="00E27BEA" w:rsidP="00E27BEA">
            <w:pPr>
              <w:ind w:firstLine="709"/>
              <w:jc w:val="both"/>
              <w:rPr>
                <w:sz w:val="27"/>
                <w:szCs w:val="27"/>
              </w:rPr>
            </w:pPr>
            <w:r w:rsidRPr="00250821">
              <w:rPr>
                <w:sz w:val="27"/>
                <w:szCs w:val="27"/>
              </w:rPr>
              <w:t>- помещения не оборудованы носителями информации, необходимыми для обеспечения беспрепятственного доступа инвалидов к объекту и к услугам с учетом ограничений их жизнедеятельности, в том числе элементами в контрастном исполнении, не обеспечено дублирование необходимой для инвалидов звуковой</w:t>
            </w:r>
            <w:r>
              <w:rPr>
                <w:sz w:val="27"/>
                <w:szCs w:val="27"/>
              </w:rPr>
              <w:br/>
            </w:r>
            <w:r w:rsidRPr="00250821">
              <w:rPr>
                <w:sz w:val="27"/>
                <w:szCs w:val="27"/>
              </w:rPr>
              <w:t>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6321FF">
              <w:rPr>
                <w:sz w:val="27"/>
                <w:szCs w:val="27"/>
              </w:rPr>
              <w:t>;</w:t>
            </w:r>
          </w:p>
          <w:p w14:paraId="1DA9BF43" w14:textId="77777777" w:rsidR="00AE2D5C" w:rsidRDefault="00AE2D5C" w:rsidP="00AE2D5C">
            <w:pPr>
              <w:ind w:firstLine="709"/>
              <w:jc w:val="both"/>
              <w:rPr>
                <w:sz w:val="27"/>
                <w:szCs w:val="27"/>
              </w:rPr>
            </w:pPr>
            <w:r w:rsidRPr="00AE2D5C">
              <w:rPr>
                <w:sz w:val="27"/>
                <w:szCs w:val="27"/>
              </w:rPr>
              <w:t>-  по обустройству парковочных мест для автотранспорта инвалидов</w:t>
            </w:r>
            <w:r>
              <w:rPr>
                <w:sz w:val="27"/>
                <w:szCs w:val="27"/>
              </w:rPr>
              <w:t>;</w:t>
            </w:r>
          </w:p>
          <w:p w14:paraId="34C6E007" w14:textId="3ECCC1B9" w:rsidR="00AE2D5C" w:rsidRPr="00AE2D5C" w:rsidRDefault="00AE2D5C" w:rsidP="00AE2D5C">
            <w:pPr>
              <w:ind w:firstLine="709"/>
              <w:jc w:val="both"/>
              <w:rPr>
                <w:sz w:val="27"/>
                <w:szCs w:val="27"/>
              </w:rPr>
            </w:pPr>
            <w:r w:rsidRPr="00AE2D5C">
              <w:rPr>
                <w:sz w:val="27"/>
                <w:szCs w:val="27"/>
              </w:rPr>
              <w:t xml:space="preserve">- по покрытию территории; </w:t>
            </w:r>
          </w:p>
          <w:p w14:paraId="1ABCCF18" w14:textId="77777777" w:rsidR="00AE2D5C" w:rsidRDefault="00AE2D5C" w:rsidP="00AE2D5C">
            <w:pPr>
              <w:ind w:firstLine="709"/>
              <w:jc w:val="both"/>
              <w:rPr>
                <w:sz w:val="27"/>
                <w:szCs w:val="27"/>
              </w:rPr>
            </w:pPr>
            <w:r w:rsidRPr="00AE2D5C">
              <w:rPr>
                <w:sz w:val="27"/>
                <w:szCs w:val="27"/>
              </w:rPr>
              <w:t>- по установке наземных тактильных указателей, по разграничению пешеходных и транспортных путей</w:t>
            </w:r>
            <w:r>
              <w:rPr>
                <w:sz w:val="27"/>
                <w:szCs w:val="27"/>
              </w:rPr>
              <w:t>;</w:t>
            </w:r>
          </w:p>
          <w:p w14:paraId="586DCB0D" w14:textId="77777777" w:rsidR="00E75DE3" w:rsidRDefault="00AE2D5C" w:rsidP="00AE2D5C">
            <w:pPr>
              <w:ind w:firstLine="709"/>
              <w:jc w:val="both"/>
              <w:rPr>
                <w:sz w:val="27"/>
                <w:szCs w:val="27"/>
              </w:rPr>
            </w:pPr>
            <w:r w:rsidRPr="00AE2D5C">
              <w:rPr>
                <w:sz w:val="27"/>
                <w:szCs w:val="27"/>
              </w:rPr>
              <w:t>- по оборудованию входной группы, установки пандуса (уклон, поручни)</w:t>
            </w:r>
            <w:r w:rsidR="00E75DE3">
              <w:rPr>
                <w:sz w:val="27"/>
                <w:szCs w:val="27"/>
              </w:rPr>
              <w:t>;</w:t>
            </w:r>
          </w:p>
          <w:p w14:paraId="49808B8A" w14:textId="77777777" w:rsidR="00E75DE3" w:rsidRDefault="00AE2D5C" w:rsidP="00AE2D5C">
            <w:pPr>
              <w:ind w:firstLine="709"/>
              <w:jc w:val="both"/>
              <w:rPr>
                <w:sz w:val="27"/>
                <w:szCs w:val="27"/>
              </w:rPr>
            </w:pPr>
            <w:r w:rsidRPr="00AE2D5C">
              <w:rPr>
                <w:sz w:val="27"/>
                <w:szCs w:val="27"/>
              </w:rPr>
              <w:t>- по нанесению контрастной маркировки крайних ступеней, по приведению поручней в соответствие с нормативными требованиями</w:t>
            </w:r>
            <w:r w:rsidR="00E75DE3">
              <w:rPr>
                <w:sz w:val="27"/>
                <w:szCs w:val="27"/>
              </w:rPr>
              <w:t>;</w:t>
            </w:r>
          </w:p>
          <w:p w14:paraId="4C58596E" w14:textId="77777777" w:rsidR="00E75DE3" w:rsidRDefault="00AE2D5C" w:rsidP="00AE2D5C">
            <w:pPr>
              <w:ind w:firstLine="709"/>
              <w:jc w:val="both"/>
              <w:rPr>
                <w:sz w:val="27"/>
                <w:szCs w:val="27"/>
              </w:rPr>
            </w:pPr>
            <w:r w:rsidRPr="00AE2D5C">
              <w:rPr>
                <w:sz w:val="27"/>
                <w:szCs w:val="27"/>
              </w:rPr>
              <w:t>- по нанесению номера этажа напротив лифта и тактильных указателей в соответствии с нормативными требованиями</w:t>
            </w:r>
            <w:r w:rsidR="00E75DE3">
              <w:rPr>
                <w:sz w:val="27"/>
                <w:szCs w:val="27"/>
              </w:rPr>
              <w:t>;</w:t>
            </w:r>
          </w:p>
          <w:p w14:paraId="24DEB809" w14:textId="77777777" w:rsidR="00E75DE3" w:rsidRDefault="00AE2D5C" w:rsidP="00AE2D5C">
            <w:pPr>
              <w:ind w:firstLine="709"/>
              <w:jc w:val="both"/>
              <w:rPr>
                <w:sz w:val="27"/>
                <w:szCs w:val="27"/>
              </w:rPr>
            </w:pPr>
            <w:r w:rsidRPr="00AE2D5C">
              <w:rPr>
                <w:sz w:val="27"/>
                <w:szCs w:val="27"/>
              </w:rPr>
              <w:t>- по установке информирующих и тактильных табличек о назначении помещений</w:t>
            </w:r>
            <w:r w:rsidR="00E75DE3">
              <w:rPr>
                <w:sz w:val="27"/>
                <w:szCs w:val="27"/>
              </w:rPr>
              <w:t>;</w:t>
            </w:r>
          </w:p>
          <w:p w14:paraId="1A9D0149" w14:textId="77777777" w:rsidR="00E75DE3" w:rsidRDefault="00AE2D5C" w:rsidP="00AE2D5C">
            <w:pPr>
              <w:ind w:firstLine="709"/>
              <w:jc w:val="both"/>
              <w:rPr>
                <w:sz w:val="27"/>
                <w:szCs w:val="27"/>
              </w:rPr>
            </w:pPr>
            <w:r w:rsidRPr="00AE2D5C">
              <w:rPr>
                <w:sz w:val="27"/>
                <w:szCs w:val="27"/>
              </w:rPr>
              <w:t>- по доработке габаритов дверных проемов, санитарных узлов в соответствии с нормативными требованиями</w:t>
            </w:r>
            <w:r w:rsidR="00E75DE3">
              <w:rPr>
                <w:sz w:val="27"/>
                <w:szCs w:val="27"/>
              </w:rPr>
              <w:t>;</w:t>
            </w:r>
          </w:p>
          <w:p w14:paraId="0EF57036" w14:textId="03A55EAF" w:rsidR="00AE2D5C" w:rsidRPr="00E75DE3" w:rsidRDefault="00AE2D5C" w:rsidP="00E75DE3">
            <w:pPr>
              <w:ind w:firstLine="709"/>
              <w:jc w:val="both"/>
              <w:rPr>
                <w:sz w:val="27"/>
                <w:szCs w:val="27"/>
              </w:rPr>
            </w:pPr>
            <w:r w:rsidRPr="00E75DE3">
              <w:rPr>
                <w:sz w:val="27"/>
                <w:szCs w:val="27"/>
              </w:rPr>
              <w:t>- по оборудованию комнат проживания, санитарных помещений в соответст</w:t>
            </w:r>
            <w:r w:rsidR="00E75DE3" w:rsidRPr="00E75DE3">
              <w:rPr>
                <w:sz w:val="27"/>
                <w:szCs w:val="27"/>
              </w:rPr>
              <w:t>вии с нормативными требованиями.</w:t>
            </w:r>
          </w:p>
          <w:p w14:paraId="425979BC" w14:textId="111CE56F" w:rsidR="00E75DE3" w:rsidRPr="00E75DE3" w:rsidRDefault="00A63DC6" w:rsidP="00E75DE3">
            <w:pPr>
              <w:ind w:firstLine="709"/>
              <w:jc w:val="both"/>
              <w:rPr>
                <w:sz w:val="27"/>
                <w:szCs w:val="27"/>
              </w:rPr>
            </w:pPr>
            <w:r>
              <w:rPr>
                <w:sz w:val="27"/>
                <w:szCs w:val="27"/>
              </w:rPr>
              <w:t xml:space="preserve">3. </w:t>
            </w:r>
            <w:r w:rsidR="00E75DE3" w:rsidRPr="00E75DE3">
              <w:rPr>
                <w:sz w:val="27"/>
                <w:szCs w:val="27"/>
              </w:rPr>
              <w:t xml:space="preserve">Нарушения обязательных требований в части </w:t>
            </w:r>
            <w:r>
              <w:rPr>
                <w:sz w:val="27"/>
                <w:szCs w:val="27"/>
              </w:rPr>
              <w:t xml:space="preserve">предоставления </w:t>
            </w:r>
            <w:r w:rsidR="00E75DE3" w:rsidRPr="00E75DE3">
              <w:rPr>
                <w:sz w:val="27"/>
                <w:szCs w:val="27"/>
              </w:rPr>
              <w:t>социальных услуг в стационарной форме социального обслуживания:</w:t>
            </w:r>
          </w:p>
          <w:p w14:paraId="29DF0738" w14:textId="6D0FA309" w:rsidR="00EA6BA1" w:rsidRPr="00EA6BA1" w:rsidRDefault="00EA6BA1" w:rsidP="00EA6BA1">
            <w:pPr>
              <w:ind w:firstLine="709"/>
              <w:jc w:val="both"/>
              <w:rPr>
                <w:sz w:val="27"/>
                <w:szCs w:val="27"/>
              </w:rPr>
            </w:pPr>
            <w:r w:rsidRPr="00EA6BA1">
              <w:rPr>
                <w:sz w:val="27"/>
                <w:szCs w:val="27"/>
              </w:rPr>
              <w:t>- по предоставлению графика проветривания помещения, в том числе комнат, где проживают получатели социальных услуг с отметкой об исполнении;</w:t>
            </w:r>
          </w:p>
          <w:p w14:paraId="6C24A7D6" w14:textId="77777777" w:rsidR="00EA6BA1" w:rsidRPr="00EA6BA1" w:rsidRDefault="00EA6BA1" w:rsidP="00EA6BA1">
            <w:pPr>
              <w:ind w:firstLine="709"/>
              <w:jc w:val="both"/>
              <w:rPr>
                <w:sz w:val="27"/>
                <w:szCs w:val="27"/>
              </w:rPr>
            </w:pPr>
            <w:r w:rsidRPr="00EA6BA1">
              <w:rPr>
                <w:sz w:val="27"/>
                <w:szCs w:val="27"/>
              </w:rPr>
              <w:t>- по предоставлению графика по проведению обеззараживания воздуха и влажной обработки с применением моющих, дезинфицирующих средств с отметкой об исполнении;</w:t>
            </w:r>
          </w:p>
          <w:p w14:paraId="5547BB4C" w14:textId="1B3342BA" w:rsidR="00EA6BA1" w:rsidRPr="00EA6BA1" w:rsidRDefault="00EA6BA1" w:rsidP="00EA6BA1">
            <w:pPr>
              <w:ind w:firstLine="709"/>
              <w:jc w:val="both"/>
              <w:rPr>
                <w:sz w:val="27"/>
                <w:szCs w:val="27"/>
              </w:rPr>
            </w:pPr>
            <w:r w:rsidRPr="00EA6BA1">
              <w:rPr>
                <w:sz w:val="27"/>
                <w:szCs w:val="27"/>
              </w:rPr>
              <w:t>- по организации помещения для хранения технических средств реабилитации;</w:t>
            </w:r>
          </w:p>
          <w:p w14:paraId="79B818C0" w14:textId="77777777" w:rsidR="008903AC" w:rsidRDefault="00EA6BA1" w:rsidP="00EA6BA1">
            <w:pPr>
              <w:ind w:firstLine="709"/>
              <w:jc w:val="both"/>
              <w:rPr>
                <w:sz w:val="27"/>
                <w:szCs w:val="27"/>
              </w:rPr>
            </w:pPr>
            <w:r w:rsidRPr="00EA6BA1">
              <w:rPr>
                <w:sz w:val="27"/>
                <w:szCs w:val="27"/>
              </w:rPr>
              <w:t>- по наличию приемно-карантинного отделения</w:t>
            </w:r>
            <w:r w:rsidR="008903AC">
              <w:rPr>
                <w:sz w:val="27"/>
                <w:szCs w:val="27"/>
              </w:rPr>
              <w:t>;</w:t>
            </w:r>
          </w:p>
          <w:p w14:paraId="2CEF1F98" w14:textId="77777777" w:rsidR="008903AC" w:rsidRDefault="00EA6BA1" w:rsidP="00EA6BA1">
            <w:pPr>
              <w:ind w:firstLine="709"/>
              <w:jc w:val="both"/>
              <w:rPr>
                <w:sz w:val="27"/>
                <w:szCs w:val="27"/>
              </w:rPr>
            </w:pPr>
            <w:r w:rsidRPr="00EA6BA1">
              <w:rPr>
                <w:sz w:val="27"/>
                <w:szCs w:val="27"/>
              </w:rPr>
              <w:t xml:space="preserve">- по обеспечению жилых комнат оборудованными кроватями, столами, стульями, тумбочками, шкафами для хранения домашней одежды, белья, обуви в </w:t>
            </w:r>
            <w:r w:rsidRPr="00EA6BA1">
              <w:rPr>
                <w:sz w:val="27"/>
                <w:szCs w:val="27"/>
              </w:rPr>
              <w:lastRenderedPageBreak/>
              <w:t>соответствии с количеством проживающих</w:t>
            </w:r>
            <w:r w:rsidR="008903AC">
              <w:rPr>
                <w:sz w:val="27"/>
                <w:szCs w:val="27"/>
              </w:rPr>
              <w:t>;</w:t>
            </w:r>
          </w:p>
          <w:p w14:paraId="77530B81" w14:textId="77777777" w:rsidR="008903AC" w:rsidRDefault="00EA6BA1" w:rsidP="00EA6BA1">
            <w:pPr>
              <w:ind w:firstLine="709"/>
              <w:jc w:val="both"/>
              <w:rPr>
                <w:sz w:val="27"/>
                <w:szCs w:val="27"/>
              </w:rPr>
            </w:pPr>
            <w:r w:rsidRPr="00EA6BA1">
              <w:rPr>
                <w:sz w:val="27"/>
                <w:szCs w:val="27"/>
              </w:rPr>
              <w:t>- по организации хозяйственного помещения для хранения уборочного инвентаря, который маркируется с учетом функционального назначения помещений и видов уборочных работ</w:t>
            </w:r>
            <w:r w:rsidR="008903AC">
              <w:rPr>
                <w:sz w:val="27"/>
                <w:szCs w:val="27"/>
              </w:rPr>
              <w:t>;</w:t>
            </w:r>
          </w:p>
          <w:p w14:paraId="4923216F" w14:textId="123C4FFC" w:rsidR="00AE2D5C" w:rsidRDefault="00EA6BA1" w:rsidP="00EA6BA1">
            <w:pPr>
              <w:ind w:firstLine="709"/>
              <w:jc w:val="both"/>
              <w:rPr>
                <w:sz w:val="27"/>
                <w:szCs w:val="27"/>
              </w:rPr>
            </w:pPr>
            <w:r w:rsidRPr="00EA6BA1">
              <w:rPr>
                <w:sz w:val="27"/>
                <w:szCs w:val="27"/>
              </w:rPr>
              <w:t>- по соблюдению нормативов обеспечения площадью жилых помещений</w:t>
            </w:r>
            <w:r w:rsidR="008903AC">
              <w:rPr>
                <w:sz w:val="27"/>
                <w:szCs w:val="27"/>
              </w:rPr>
              <w:t>.</w:t>
            </w:r>
          </w:p>
          <w:p w14:paraId="07D7BD0C" w14:textId="67EF1D9F" w:rsidR="00B934E2" w:rsidRPr="009E4EC8" w:rsidRDefault="00B934E2" w:rsidP="00B934E2">
            <w:pPr>
              <w:ind w:firstLine="709"/>
              <w:jc w:val="both"/>
              <w:rPr>
                <w:color w:val="000000" w:themeColor="text1"/>
                <w:sz w:val="28"/>
                <w:szCs w:val="28"/>
              </w:rPr>
            </w:pPr>
          </w:p>
        </w:tc>
        <w:tc>
          <w:tcPr>
            <w:tcW w:w="575" w:type="dxa"/>
          </w:tcPr>
          <w:p w14:paraId="7A7C234A" w14:textId="6D2599DE" w:rsidR="007A4AA9" w:rsidRPr="0027603A" w:rsidRDefault="007A4AA9" w:rsidP="00695139">
            <w:pPr>
              <w:ind w:right="143"/>
              <w:rPr>
                <w:rFonts w:eastAsia="Times New Roman"/>
                <w:color w:val="000000" w:themeColor="text1"/>
                <w:sz w:val="26"/>
                <w:szCs w:val="26"/>
              </w:rPr>
            </w:pPr>
          </w:p>
          <w:p w14:paraId="0762B4FD" w14:textId="77777777" w:rsidR="00DE38A3" w:rsidRPr="0027603A" w:rsidRDefault="00DE38A3" w:rsidP="00695139">
            <w:pPr>
              <w:ind w:right="143"/>
              <w:rPr>
                <w:rFonts w:eastAsia="Times New Roman"/>
                <w:b/>
                <w:color w:val="000000" w:themeColor="text1"/>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2"/>
            </w:tblGrid>
            <w:tr w:rsidR="0027603A" w:rsidRPr="0027603A" w14:paraId="3F617E41" w14:textId="77777777" w:rsidTr="00B55430">
              <w:tc>
                <w:tcPr>
                  <w:tcW w:w="5212" w:type="dxa"/>
                </w:tcPr>
                <w:p w14:paraId="70C5FEFC" w14:textId="77777777" w:rsidR="007A4AA9" w:rsidRPr="0027603A" w:rsidRDefault="007A4AA9" w:rsidP="00695139">
                  <w:pPr>
                    <w:ind w:right="143"/>
                    <w:rPr>
                      <w:color w:val="000000" w:themeColor="text1"/>
                      <w:sz w:val="26"/>
                      <w:szCs w:val="26"/>
                    </w:rPr>
                  </w:pPr>
                </w:p>
                <w:p w14:paraId="76D408C6" w14:textId="77777777" w:rsidR="00F2633C" w:rsidRPr="0027603A" w:rsidRDefault="00F2633C" w:rsidP="00695139">
                  <w:pPr>
                    <w:ind w:right="143"/>
                    <w:rPr>
                      <w:color w:val="000000" w:themeColor="text1"/>
                      <w:sz w:val="26"/>
                      <w:szCs w:val="26"/>
                    </w:rPr>
                  </w:pPr>
                </w:p>
              </w:tc>
            </w:tr>
            <w:tr w:rsidR="0027603A" w:rsidRPr="0027603A" w14:paraId="5AAE94E9" w14:textId="77777777" w:rsidTr="00B55430">
              <w:tc>
                <w:tcPr>
                  <w:tcW w:w="5212" w:type="dxa"/>
                </w:tcPr>
                <w:p w14:paraId="1A3553DD" w14:textId="77777777" w:rsidR="00F2633C" w:rsidRPr="0027603A" w:rsidRDefault="00F2633C" w:rsidP="00695139">
                  <w:pPr>
                    <w:ind w:right="143"/>
                    <w:rPr>
                      <w:color w:val="000000" w:themeColor="text1"/>
                      <w:sz w:val="26"/>
                      <w:szCs w:val="26"/>
                    </w:rPr>
                  </w:pPr>
                </w:p>
                <w:p w14:paraId="0ADF0D5F" w14:textId="77777777" w:rsidR="00DE38A3" w:rsidRPr="0027603A" w:rsidRDefault="00DE38A3" w:rsidP="00695139">
                  <w:pPr>
                    <w:ind w:right="143"/>
                    <w:rPr>
                      <w:color w:val="000000" w:themeColor="text1"/>
                      <w:sz w:val="26"/>
                      <w:szCs w:val="26"/>
                    </w:rPr>
                  </w:pPr>
                </w:p>
                <w:p w14:paraId="2A109EF3" w14:textId="77777777" w:rsidR="00F2633C" w:rsidRPr="0027603A" w:rsidRDefault="00F2633C" w:rsidP="00695139">
                  <w:pPr>
                    <w:ind w:right="143"/>
                    <w:rPr>
                      <w:b/>
                      <w:color w:val="000000" w:themeColor="text1"/>
                      <w:sz w:val="28"/>
                      <w:szCs w:val="28"/>
                    </w:rPr>
                  </w:pPr>
                </w:p>
              </w:tc>
            </w:tr>
          </w:tbl>
          <w:p w14:paraId="7693972B" w14:textId="77777777" w:rsidR="002E34F7" w:rsidRPr="0027603A" w:rsidRDefault="002E34F7" w:rsidP="00695139">
            <w:pPr>
              <w:ind w:right="143"/>
              <w:jc w:val="both"/>
              <w:rPr>
                <w:b/>
                <w:color w:val="000000" w:themeColor="text1"/>
                <w:sz w:val="26"/>
                <w:szCs w:val="26"/>
              </w:rPr>
            </w:pPr>
          </w:p>
        </w:tc>
      </w:tr>
      <w:tr w:rsidR="002E34F7" w14:paraId="27E2580A" w14:textId="77777777" w:rsidTr="00D1073E">
        <w:tc>
          <w:tcPr>
            <w:tcW w:w="10206" w:type="dxa"/>
          </w:tcPr>
          <w:p w14:paraId="09DB54F5" w14:textId="77777777" w:rsidR="002E34F7" w:rsidRPr="0027603A" w:rsidRDefault="002E34F7" w:rsidP="00B55430">
            <w:pPr>
              <w:jc w:val="both"/>
              <w:rPr>
                <w:b/>
                <w:color w:val="000000" w:themeColor="text1"/>
                <w:sz w:val="28"/>
                <w:szCs w:val="28"/>
              </w:rPr>
            </w:pPr>
          </w:p>
        </w:tc>
        <w:tc>
          <w:tcPr>
            <w:tcW w:w="575" w:type="dxa"/>
          </w:tcPr>
          <w:p w14:paraId="3E56ED82" w14:textId="77777777" w:rsidR="002E34F7" w:rsidRPr="0027603A" w:rsidRDefault="0014556C" w:rsidP="00DE38A3">
            <w:pPr>
              <w:jc w:val="both"/>
              <w:rPr>
                <w:b/>
                <w:color w:val="000000" w:themeColor="text1"/>
                <w:sz w:val="26"/>
                <w:szCs w:val="26"/>
              </w:rPr>
            </w:pPr>
            <w:r w:rsidRPr="0027603A">
              <w:rPr>
                <w:b/>
                <w:color w:val="000000" w:themeColor="text1"/>
                <w:sz w:val="26"/>
                <w:szCs w:val="26"/>
              </w:rPr>
              <w:t xml:space="preserve">                                                                  </w:t>
            </w:r>
          </w:p>
        </w:tc>
      </w:tr>
      <w:tr w:rsidR="00624232" w14:paraId="20B0E95E" w14:textId="77777777" w:rsidTr="00D1073E">
        <w:tc>
          <w:tcPr>
            <w:tcW w:w="10781" w:type="dxa"/>
            <w:gridSpan w:val="2"/>
          </w:tcPr>
          <w:p w14:paraId="315839DF" w14:textId="77777777" w:rsidR="00624232" w:rsidRPr="0027603A" w:rsidRDefault="00624232" w:rsidP="00B55430">
            <w:pPr>
              <w:jc w:val="both"/>
              <w:rPr>
                <w:color w:val="000000" w:themeColor="text1"/>
                <w:sz w:val="26"/>
                <w:szCs w:val="26"/>
              </w:rPr>
            </w:pPr>
          </w:p>
        </w:tc>
      </w:tr>
      <w:tr w:rsidR="00227584" w14:paraId="6B5DEA7E" w14:textId="77777777" w:rsidTr="00D1073E">
        <w:tc>
          <w:tcPr>
            <w:tcW w:w="10206" w:type="dxa"/>
          </w:tcPr>
          <w:p w14:paraId="3DF58E52" w14:textId="77777777" w:rsidR="00E404A7" w:rsidRDefault="00E404A7" w:rsidP="00B55430">
            <w:pPr>
              <w:shd w:val="clear" w:color="auto" w:fill="FFFFFF"/>
              <w:jc w:val="both"/>
              <w:rPr>
                <w:sz w:val="24"/>
                <w:szCs w:val="24"/>
              </w:rPr>
            </w:pPr>
          </w:p>
          <w:p w14:paraId="1061AB18" w14:textId="77777777" w:rsidR="00227584" w:rsidRDefault="006D2DDB" w:rsidP="00B55430">
            <w:pPr>
              <w:tabs>
                <w:tab w:val="left" w:pos="7890"/>
              </w:tabs>
              <w:ind w:firstLine="567"/>
              <w:rPr>
                <w:b/>
                <w:sz w:val="28"/>
                <w:szCs w:val="28"/>
              </w:rPr>
            </w:pPr>
            <w:r>
              <w:rPr>
                <w:b/>
                <w:sz w:val="28"/>
                <w:szCs w:val="28"/>
              </w:rPr>
              <w:tab/>
            </w:r>
          </w:p>
        </w:tc>
        <w:tc>
          <w:tcPr>
            <w:tcW w:w="575" w:type="dxa"/>
          </w:tcPr>
          <w:p w14:paraId="0DED8041" w14:textId="77777777" w:rsidR="00227584" w:rsidRDefault="00227584" w:rsidP="00B24C79">
            <w:pPr>
              <w:ind w:right="285"/>
              <w:jc w:val="both"/>
              <w:rPr>
                <w:b/>
                <w:sz w:val="28"/>
                <w:szCs w:val="28"/>
              </w:rPr>
            </w:pPr>
          </w:p>
        </w:tc>
      </w:tr>
    </w:tbl>
    <w:p w14:paraId="68896CB4" w14:textId="77777777" w:rsidR="000C1FEB" w:rsidRPr="000865F7" w:rsidRDefault="000C1FEB" w:rsidP="00A13F67">
      <w:pPr>
        <w:shd w:val="clear" w:color="auto" w:fill="FFFFFF"/>
        <w:tabs>
          <w:tab w:val="left" w:pos="6690"/>
        </w:tabs>
        <w:jc w:val="both"/>
        <w:rPr>
          <w:sz w:val="28"/>
          <w:szCs w:val="28"/>
        </w:rPr>
      </w:pPr>
    </w:p>
    <w:sectPr w:rsidR="000C1FEB" w:rsidRPr="000865F7" w:rsidSect="006B4992">
      <w:headerReference w:type="default" r:id="rId8"/>
      <w:pgSz w:w="11909" w:h="16834"/>
      <w:pgMar w:top="851" w:right="852" w:bottom="1276"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ACE44" w14:textId="77777777" w:rsidR="00D1377B" w:rsidRDefault="00D1377B" w:rsidP="006946CE">
      <w:r>
        <w:separator/>
      </w:r>
    </w:p>
  </w:endnote>
  <w:endnote w:type="continuationSeparator" w:id="0">
    <w:p w14:paraId="714D68AE" w14:textId="77777777" w:rsidR="00D1377B" w:rsidRDefault="00D1377B" w:rsidP="0069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BEB49" w14:textId="77777777" w:rsidR="00D1377B" w:rsidRDefault="00D1377B" w:rsidP="006946CE">
      <w:r>
        <w:separator/>
      </w:r>
    </w:p>
  </w:footnote>
  <w:footnote w:type="continuationSeparator" w:id="0">
    <w:p w14:paraId="2A35BC29" w14:textId="77777777" w:rsidR="00D1377B" w:rsidRDefault="00D1377B" w:rsidP="006946CE">
      <w:r>
        <w:continuationSeparator/>
      </w:r>
    </w:p>
  </w:footnote>
  <w:footnote w:id="1">
    <w:p w14:paraId="660C4497" w14:textId="77777777" w:rsidR="00265A73" w:rsidRPr="00543E1A" w:rsidRDefault="00265A73" w:rsidP="00265A73">
      <w:pPr>
        <w:pStyle w:val="af3"/>
        <w:jc w:val="both"/>
      </w:pPr>
      <w:r>
        <w:rPr>
          <w:rStyle w:val="af5"/>
        </w:rPr>
        <w:footnoteRef/>
      </w:r>
      <w:r>
        <w:t xml:space="preserve"> профилактические визиты проводились в  </w:t>
      </w:r>
      <w:r>
        <w:rPr>
          <w:lang w:val="en-US"/>
        </w:rPr>
        <w:t>I</w:t>
      </w:r>
      <w:r>
        <w:t xml:space="preserve"> полугодии 2024 г., начиная с июля 2024 г. из-за технической ошибки в ЕРКНМ проведение профилактических было невозможно, о чем Департамент проинформировал письмом </w:t>
      </w:r>
      <w:r w:rsidRPr="00920D0B">
        <w:t>16.09.2024 № 01-22-22355/24</w:t>
      </w:r>
      <w:r>
        <w:t xml:space="preserve"> прокуратуру города Москвы.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97400"/>
      <w:docPartObj>
        <w:docPartGallery w:val="Page Numbers (Top of Page)"/>
        <w:docPartUnique/>
      </w:docPartObj>
    </w:sdtPr>
    <w:sdtEndPr/>
    <w:sdtContent>
      <w:p w14:paraId="4BFEB74B" w14:textId="283F5AC6" w:rsidR="00214F62" w:rsidRDefault="00214F62">
        <w:pPr>
          <w:pStyle w:val="a4"/>
          <w:jc w:val="center"/>
        </w:pPr>
        <w:r>
          <w:fldChar w:fldCharType="begin"/>
        </w:r>
        <w:r>
          <w:instrText xml:space="preserve"> PAGE   \* MERGEFORMAT </w:instrText>
        </w:r>
        <w:r>
          <w:fldChar w:fldCharType="separate"/>
        </w:r>
        <w:r w:rsidR="00E0732A">
          <w:rPr>
            <w:noProof/>
          </w:rPr>
          <w:t>2</w:t>
        </w:r>
        <w:r>
          <w:rPr>
            <w:noProof/>
          </w:rPr>
          <w:fldChar w:fldCharType="end"/>
        </w:r>
      </w:p>
    </w:sdtContent>
  </w:sdt>
  <w:p w14:paraId="05CAA592" w14:textId="77777777" w:rsidR="00214F62" w:rsidRDefault="00214F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3E05"/>
    <w:multiLevelType w:val="hybridMultilevel"/>
    <w:tmpl w:val="B3A2C458"/>
    <w:lvl w:ilvl="0" w:tplc="899A5F8A">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F36E0"/>
    <w:multiLevelType w:val="multilevel"/>
    <w:tmpl w:val="E174C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7A21BB"/>
    <w:multiLevelType w:val="hybridMultilevel"/>
    <w:tmpl w:val="34E6B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8700F6"/>
    <w:multiLevelType w:val="multilevel"/>
    <w:tmpl w:val="188AC9A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34"/>
    <w:rsid w:val="00002CAE"/>
    <w:rsid w:val="0000568D"/>
    <w:rsid w:val="00005D88"/>
    <w:rsid w:val="00006650"/>
    <w:rsid w:val="00012240"/>
    <w:rsid w:val="000147DA"/>
    <w:rsid w:val="0002132D"/>
    <w:rsid w:val="0002286D"/>
    <w:rsid w:val="00023B69"/>
    <w:rsid w:val="000262F5"/>
    <w:rsid w:val="00031849"/>
    <w:rsid w:val="00032F77"/>
    <w:rsid w:val="00040C02"/>
    <w:rsid w:val="00040D31"/>
    <w:rsid w:val="00043491"/>
    <w:rsid w:val="000443EC"/>
    <w:rsid w:val="00045168"/>
    <w:rsid w:val="00047ED3"/>
    <w:rsid w:val="00052EA8"/>
    <w:rsid w:val="000549BF"/>
    <w:rsid w:val="00055B2E"/>
    <w:rsid w:val="00061463"/>
    <w:rsid w:val="00062770"/>
    <w:rsid w:val="00066B9B"/>
    <w:rsid w:val="00066EA0"/>
    <w:rsid w:val="00071AD5"/>
    <w:rsid w:val="0008170E"/>
    <w:rsid w:val="0008192D"/>
    <w:rsid w:val="00082709"/>
    <w:rsid w:val="000828D4"/>
    <w:rsid w:val="000828E7"/>
    <w:rsid w:val="00085EA4"/>
    <w:rsid w:val="000865F7"/>
    <w:rsid w:val="00087476"/>
    <w:rsid w:val="00090B9E"/>
    <w:rsid w:val="00091AEA"/>
    <w:rsid w:val="0009328C"/>
    <w:rsid w:val="00093847"/>
    <w:rsid w:val="00095F6D"/>
    <w:rsid w:val="0009624C"/>
    <w:rsid w:val="000A131C"/>
    <w:rsid w:val="000A22DA"/>
    <w:rsid w:val="000A2B37"/>
    <w:rsid w:val="000A6358"/>
    <w:rsid w:val="000A6F65"/>
    <w:rsid w:val="000A780C"/>
    <w:rsid w:val="000B471E"/>
    <w:rsid w:val="000B4797"/>
    <w:rsid w:val="000B646E"/>
    <w:rsid w:val="000C07F2"/>
    <w:rsid w:val="000C1FEB"/>
    <w:rsid w:val="000C20C1"/>
    <w:rsid w:val="000C43C3"/>
    <w:rsid w:val="000C511F"/>
    <w:rsid w:val="000D081B"/>
    <w:rsid w:val="000D13E1"/>
    <w:rsid w:val="000D6CDE"/>
    <w:rsid w:val="000D75F8"/>
    <w:rsid w:val="000E0FAD"/>
    <w:rsid w:val="000E5041"/>
    <w:rsid w:val="000F119A"/>
    <w:rsid w:val="000F1B40"/>
    <w:rsid w:val="000F29CC"/>
    <w:rsid w:val="000F3DA7"/>
    <w:rsid w:val="000F4C5B"/>
    <w:rsid w:val="000F4CC8"/>
    <w:rsid w:val="00100303"/>
    <w:rsid w:val="00101C6B"/>
    <w:rsid w:val="00103655"/>
    <w:rsid w:val="00106EF4"/>
    <w:rsid w:val="00107250"/>
    <w:rsid w:val="001078A8"/>
    <w:rsid w:val="001106FC"/>
    <w:rsid w:val="00112B23"/>
    <w:rsid w:val="00113829"/>
    <w:rsid w:val="00113BFD"/>
    <w:rsid w:val="0011793B"/>
    <w:rsid w:val="001218D3"/>
    <w:rsid w:val="00124C73"/>
    <w:rsid w:val="00124F2B"/>
    <w:rsid w:val="00125049"/>
    <w:rsid w:val="00125118"/>
    <w:rsid w:val="00133072"/>
    <w:rsid w:val="00136632"/>
    <w:rsid w:val="001369AC"/>
    <w:rsid w:val="00142DC4"/>
    <w:rsid w:val="00144FD0"/>
    <w:rsid w:val="0014556C"/>
    <w:rsid w:val="00145A20"/>
    <w:rsid w:val="00151B18"/>
    <w:rsid w:val="00155D85"/>
    <w:rsid w:val="00156632"/>
    <w:rsid w:val="00157495"/>
    <w:rsid w:val="0016318A"/>
    <w:rsid w:val="001664CC"/>
    <w:rsid w:val="00167D61"/>
    <w:rsid w:val="00170569"/>
    <w:rsid w:val="00174F77"/>
    <w:rsid w:val="001805FB"/>
    <w:rsid w:val="001819C6"/>
    <w:rsid w:val="00182F38"/>
    <w:rsid w:val="00183851"/>
    <w:rsid w:val="00193D8B"/>
    <w:rsid w:val="00193F48"/>
    <w:rsid w:val="00194752"/>
    <w:rsid w:val="00197130"/>
    <w:rsid w:val="001975EB"/>
    <w:rsid w:val="00197FF2"/>
    <w:rsid w:val="001A02D7"/>
    <w:rsid w:val="001A094D"/>
    <w:rsid w:val="001A5111"/>
    <w:rsid w:val="001B1C54"/>
    <w:rsid w:val="001C1634"/>
    <w:rsid w:val="001C4057"/>
    <w:rsid w:val="001C6822"/>
    <w:rsid w:val="001C75D0"/>
    <w:rsid w:val="001D0C6F"/>
    <w:rsid w:val="001D29F2"/>
    <w:rsid w:val="001D3FB4"/>
    <w:rsid w:val="001D4625"/>
    <w:rsid w:val="001D5166"/>
    <w:rsid w:val="001D5943"/>
    <w:rsid w:val="001D6911"/>
    <w:rsid w:val="001D78D2"/>
    <w:rsid w:val="001E00A6"/>
    <w:rsid w:val="001E0605"/>
    <w:rsid w:val="001E0ADA"/>
    <w:rsid w:val="001E1274"/>
    <w:rsid w:val="001E1FEC"/>
    <w:rsid w:val="001E5EEA"/>
    <w:rsid w:val="001E62BA"/>
    <w:rsid w:val="001E671C"/>
    <w:rsid w:val="001E7285"/>
    <w:rsid w:val="001E7630"/>
    <w:rsid w:val="001F0A3B"/>
    <w:rsid w:val="001F27A3"/>
    <w:rsid w:val="001F362B"/>
    <w:rsid w:val="001F3E7D"/>
    <w:rsid w:val="001F660E"/>
    <w:rsid w:val="00206511"/>
    <w:rsid w:val="0021282D"/>
    <w:rsid w:val="00212E31"/>
    <w:rsid w:val="00213C11"/>
    <w:rsid w:val="00214CED"/>
    <w:rsid w:val="00214F62"/>
    <w:rsid w:val="00220611"/>
    <w:rsid w:val="002208D4"/>
    <w:rsid w:val="00220D4A"/>
    <w:rsid w:val="0022250C"/>
    <w:rsid w:val="00225393"/>
    <w:rsid w:val="00227584"/>
    <w:rsid w:val="002306FE"/>
    <w:rsid w:val="002405CC"/>
    <w:rsid w:val="00242681"/>
    <w:rsid w:val="00243703"/>
    <w:rsid w:val="00245701"/>
    <w:rsid w:val="00250C8E"/>
    <w:rsid w:val="002519CA"/>
    <w:rsid w:val="00254D6F"/>
    <w:rsid w:val="00256749"/>
    <w:rsid w:val="00256B57"/>
    <w:rsid w:val="002574FD"/>
    <w:rsid w:val="00257B56"/>
    <w:rsid w:val="00257FCF"/>
    <w:rsid w:val="002614F9"/>
    <w:rsid w:val="00263254"/>
    <w:rsid w:val="00263EAA"/>
    <w:rsid w:val="00264E09"/>
    <w:rsid w:val="00265A73"/>
    <w:rsid w:val="00266A35"/>
    <w:rsid w:val="0026749C"/>
    <w:rsid w:val="002710FA"/>
    <w:rsid w:val="00271C88"/>
    <w:rsid w:val="002730EB"/>
    <w:rsid w:val="0027550C"/>
    <w:rsid w:val="0027603A"/>
    <w:rsid w:val="00281BF9"/>
    <w:rsid w:val="00281EAB"/>
    <w:rsid w:val="00281F06"/>
    <w:rsid w:val="00292ACD"/>
    <w:rsid w:val="00293DC7"/>
    <w:rsid w:val="002944EA"/>
    <w:rsid w:val="002A0AB4"/>
    <w:rsid w:val="002A13E3"/>
    <w:rsid w:val="002A2739"/>
    <w:rsid w:val="002A361B"/>
    <w:rsid w:val="002A3F7C"/>
    <w:rsid w:val="002A5252"/>
    <w:rsid w:val="002A59D2"/>
    <w:rsid w:val="002B025B"/>
    <w:rsid w:val="002B381D"/>
    <w:rsid w:val="002B6283"/>
    <w:rsid w:val="002C5452"/>
    <w:rsid w:val="002C6253"/>
    <w:rsid w:val="002D0BB6"/>
    <w:rsid w:val="002D3151"/>
    <w:rsid w:val="002D38E3"/>
    <w:rsid w:val="002D417A"/>
    <w:rsid w:val="002D5651"/>
    <w:rsid w:val="002D68CD"/>
    <w:rsid w:val="002E0EDA"/>
    <w:rsid w:val="002E34F7"/>
    <w:rsid w:val="002E5F27"/>
    <w:rsid w:val="002F3DBD"/>
    <w:rsid w:val="002F566F"/>
    <w:rsid w:val="002F5D1D"/>
    <w:rsid w:val="00301013"/>
    <w:rsid w:val="003016D6"/>
    <w:rsid w:val="00303AED"/>
    <w:rsid w:val="003049C1"/>
    <w:rsid w:val="0031075C"/>
    <w:rsid w:val="00312D42"/>
    <w:rsid w:val="00314526"/>
    <w:rsid w:val="00314A9C"/>
    <w:rsid w:val="00314E94"/>
    <w:rsid w:val="00316672"/>
    <w:rsid w:val="00321091"/>
    <w:rsid w:val="003235C4"/>
    <w:rsid w:val="00326CBC"/>
    <w:rsid w:val="0033240D"/>
    <w:rsid w:val="00332AE2"/>
    <w:rsid w:val="00333CF2"/>
    <w:rsid w:val="00334074"/>
    <w:rsid w:val="0033525C"/>
    <w:rsid w:val="0033747D"/>
    <w:rsid w:val="00337CC3"/>
    <w:rsid w:val="00341A82"/>
    <w:rsid w:val="00342EB9"/>
    <w:rsid w:val="003443B4"/>
    <w:rsid w:val="00344731"/>
    <w:rsid w:val="00344EBF"/>
    <w:rsid w:val="003453C4"/>
    <w:rsid w:val="00346D25"/>
    <w:rsid w:val="00351298"/>
    <w:rsid w:val="00351B03"/>
    <w:rsid w:val="003624BD"/>
    <w:rsid w:val="00363EA3"/>
    <w:rsid w:val="00366F5F"/>
    <w:rsid w:val="00367D84"/>
    <w:rsid w:val="00371979"/>
    <w:rsid w:val="00371F9F"/>
    <w:rsid w:val="00372BFE"/>
    <w:rsid w:val="0037306C"/>
    <w:rsid w:val="0037724F"/>
    <w:rsid w:val="00377B8D"/>
    <w:rsid w:val="00380DC0"/>
    <w:rsid w:val="00382E94"/>
    <w:rsid w:val="0038352C"/>
    <w:rsid w:val="003839AE"/>
    <w:rsid w:val="003842A0"/>
    <w:rsid w:val="00384B75"/>
    <w:rsid w:val="00392235"/>
    <w:rsid w:val="00393080"/>
    <w:rsid w:val="003A1374"/>
    <w:rsid w:val="003A1C85"/>
    <w:rsid w:val="003A3FE3"/>
    <w:rsid w:val="003A7609"/>
    <w:rsid w:val="003B2681"/>
    <w:rsid w:val="003C1DF8"/>
    <w:rsid w:val="003C2783"/>
    <w:rsid w:val="003C2CF7"/>
    <w:rsid w:val="003C31D3"/>
    <w:rsid w:val="003C4A9F"/>
    <w:rsid w:val="003C54FA"/>
    <w:rsid w:val="003D0663"/>
    <w:rsid w:val="003D06F4"/>
    <w:rsid w:val="003D13BA"/>
    <w:rsid w:val="003D4B1E"/>
    <w:rsid w:val="003D540B"/>
    <w:rsid w:val="003E0B89"/>
    <w:rsid w:val="003E62D3"/>
    <w:rsid w:val="003E6ED8"/>
    <w:rsid w:val="003E7CF2"/>
    <w:rsid w:val="003F1021"/>
    <w:rsid w:val="003F1DEE"/>
    <w:rsid w:val="003F2856"/>
    <w:rsid w:val="003F45CA"/>
    <w:rsid w:val="00400C03"/>
    <w:rsid w:val="004015EB"/>
    <w:rsid w:val="0041034D"/>
    <w:rsid w:val="00410AC7"/>
    <w:rsid w:val="00411051"/>
    <w:rsid w:val="00412EC6"/>
    <w:rsid w:val="00413624"/>
    <w:rsid w:val="00414B7C"/>
    <w:rsid w:val="00416C2D"/>
    <w:rsid w:val="00417321"/>
    <w:rsid w:val="00417A8E"/>
    <w:rsid w:val="00420EA8"/>
    <w:rsid w:val="00422FCA"/>
    <w:rsid w:val="00423BAF"/>
    <w:rsid w:val="00424B8C"/>
    <w:rsid w:val="00424BEE"/>
    <w:rsid w:val="004269E3"/>
    <w:rsid w:val="00426F65"/>
    <w:rsid w:val="00430108"/>
    <w:rsid w:val="004407F9"/>
    <w:rsid w:val="00440E71"/>
    <w:rsid w:val="004423D6"/>
    <w:rsid w:val="00444E8D"/>
    <w:rsid w:val="00447EFD"/>
    <w:rsid w:val="00453C20"/>
    <w:rsid w:val="004668F8"/>
    <w:rsid w:val="00470CEB"/>
    <w:rsid w:val="00472E97"/>
    <w:rsid w:val="00474074"/>
    <w:rsid w:val="004759F6"/>
    <w:rsid w:val="004807E4"/>
    <w:rsid w:val="00481676"/>
    <w:rsid w:val="00482C1D"/>
    <w:rsid w:val="004836C7"/>
    <w:rsid w:val="0048510F"/>
    <w:rsid w:val="004903AF"/>
    <w:rsid w:val="00494B03"/>
    <w:rsid w:val="004A0DB6"/>
    <w:rsid w:val="004A0DFA"/>
    <w:rsid w:val="004A1970"/>
    <w:rsid w:val="004A2351"/>
    <w:rsid w:val="004A26D5"/>
    <w:rsid w:val="004A38C2"/>
    <w:rsid w:val="004A43E7"/>
    <w:rsid w:val="004A52C8"/>
    <w:rsid w:val="004A5729"/>
    <w:rsid w:val="004A779A"/>
    <w:rsid w:val="004B071C"/>
    <w:rsid w:val="004B190B"/>
    <w:rsid w:val="004B3B63"/>
    <w:rsid w:val="004B3E1A"/>
    <w:rsid w:val="004B483C"/>
    <w:rsid w:val="004B4C38"/>
    <w:rsid w:val="004C2930"/>
    <w:rsid w:val="004C651B"/>
    <w:rsid w:val="004C7F2C"/>
    <w:rsid w:val="004D2EC5"/>
    <w:rsid w:val="004D3BFA"/>
    <w:rsid w:val="004D567A"/>
    <w:rsid w:val="004D7D49"/>
    <w:rsid w:val="004E2091"/>
    <w:rsid w:val="004E60A7"/>
    <w:rsid w:val="004F0873"/>
    <w:rsid w:val="004F4F73"/>
    <w:rsid w:val="004F4FB9"/>
    <w:rsid w:val="004F51FC"/>
    <w:rsid w:val="004F6997"/>
    <w:rsid w:val="004F7768"/>
    <w:rsid w:val="004F77AD"/>
    <w:rsid w:val="004F77FB"/>
    <w:rsid w:val="005003A2"/>
    <w:rsid w:val="00503714"/>
    <w:rsid w:val="005048B7"/>
    <w:rsid w:val="00504FDA"/>
    <w:rsid w:val="005078CB"/>
    <w:rsid w:val="00514565"/>
    <w:rsid w:val="0052031B"/>
    <w:rsid w:val="005211C7"/>
    <w:rsid w:val="005217CE"/>
    <w:rsid w:val="00521F93"/>
    <w:rsid w:val="00522AEB"/>
    <w:rsid w:val="005239B5"/>
    <w:rsid w:val="00525505"/>
    <w:rsid w:val="00525528"/>
    <w:rsid w:val="005258AD"/>
    <w:rsid w:val="005319C7"/>
    <w:rsid w:val="005331A7"/>
    <w:rsid w:val="005337A7"/>
    <w:rsid w:val="005355CD"/>
    <w:rsid w:val="0053647E"/>
    <w:rsid w:val="005367C2"/>
    <w:rsid w:val="005403BF"/>
    <w:rsid w:val="005422C6"/>
    <w:rsid w:val="005425E6"/>
    <w:rsid w:val="00542E74"/>
    <w:rsid w:val="00543E1A"/>
    <w:rsid w:val="0055091D"/>
    <w:rsid w:val="00550DE1"/>
    <w:rsid w:val="005531B0"/>
    <w:rsid w:val="0055413A"/>
    <w:rsid w:val="0056039F"/>
    <w:rsid w:val="0056121A"/>
    <w:rsid w:val="00561DA6"/>
    <w:rsid w:val="00561E6B"/>
    <w:rsid w:val="00563036"/>
    <w:rsid w:val="005645C0"/>
    <w:rsid w:val="00570790"/>
    <w:rsid w:val="00570D65"/>
    <w:rsid w:val="005726F2"/>
    <w:rsid w:val="00573F10"/>
    <w:rsid w:val="00575F57"/>
    <w:rsid w:val="005819EF"/>
    <w:rsid w:val="005850EC"/>
    <w:rsid w:val="005913DD"/>
    <w:rsid w:val="00591649"/>
    <w:rsid w:val="005920A5"/>
    <w:rsid w:val="005928CC"/>
    <w:rsid w:val="00592F8D"/>
    <w:rsid w:val="005979BB"/>
    <w:rsid w:val="00597A74"/>
    <w:rsid w:val="005A0E83"/>
    <w:rsid w:val="005A1F36"/>
    <w:rsid w:val="005A30AE"/>
    <w:rsid w:val="005A44F3"/>
    <w:rsid w:val="005A53D7"/>
    <w:rsid w:val="005A71C1"/>
    <w:rsid w:val="005B4B1F"/>
    <w:rsid w:val="005B4C2F"/>
    <w:rsid w:val="005B4C65"/>
    <w:rsid w:val="005B58AD"/>
    <w:rsid w:val="005B7C71"/>
    <w:rsid w:val="005C27A1"/>
    <w:rsid w:val="005C33D3"/>
    <w:rsid w:val="005C3751"/>
    <w:rsid w:val="005C78CF"/>
    <w:rsid w:val="005D13B4"/>
    <w:rsid w:val="005D3647"/>
    <w:rsid w:val="005D5AF6"/>
    <w:rsid w:val="005E45C7"/>
    <w:rsid w:val="005E7E32"/>
    <w:rsid w:val="005F142D"/>
    <w:rsid w:val="005F18E5"/>
    <w:rsid w:val="005F3A48"/>
    <w:rsid w:val="00602228"/>
    <w:rsid w:val="0060495F"/>
    <w:rsid w:val="00612A76"/>
    <w:rsid w:val="00615791"/>
    <w:rsid w:val="00615F1A"/>
    <w:rsid w:val="00617834"/>
    <w:rsid w:val="00617C8C"/>
    <w:rsid w:val="006208E7"/>
    <w:rsid w:val="00622182"/>
    <w:rsid w:val="00623879"/>
    <w:rsid w:val="00624232"/>
    <w:rsid w:val="0062593C"/>
    <w:rsid w:val="006266A5"/>
    <w:rsid w:val="006300D8"/>
    <w:rsid w:val="00630CAC"/>
    <w:rsid w:val="00631027"/>
    <w:rsid w:val="006321FF"/>
    <w:rsid w:val="0063225B"/>
    <w:rsid w:val="00632C5B"/>
    <w:rsid w:val="00636AB3"/>
    <w:rsid w:val="0064208F"/>
    <w:rsid w:val="0064423A"/>
    <w:rsid w:val="006443C1"/>
    <w:rsid w:val="00647FB0"/>
    <w:rsid w:val="00650CD8"/>
    <w:rsid w:val="00651AB4"/>
    <w:rsid w:val="00651DAB"/>
    <w:rsid w:val="00652190"/>
    <w:rsid w:val="0065228C"/>
    <w:rsid w:val="00652C3A"/>
    <w:rsid w:val="00652FE0"/>
    <w:rsid w:val="00654566"/>
    <w:rsid w:val="00657BD0"/>
    <w:rsid w:val="00660786"/>
    <w:rsid w:val="00664AB0"/>
    <w:rsid w:val="006653A6"/>
    <w:rsid w:val="006664AB"/>
    <w:rsid w:val="00667836"/>
    <w:rsid w:val="00667B10"/>
    <w:rsid w:val="0067436B"/>
    <w:rsid w:val="006818C7"/>
    <w:rsid w:val="0068230D"/>
    <w:rsid w:val="00683D9D"/>
    <w:rsid w:val="00683FF0"/>
    <w:rsid w:val="0069137A"/>
    <w:rsid w:val="006929F2"/>
    <w:rsid w:val="006934F4"/>
    <w:rsid w:val="006946CE"/>
    <w:rsid w:val="00695139"/>
    <w:rsid w:val="00695529"/>
    <w:rsid w:val="006A5FE7"/>
    <w:rsid w:val="006A7528"/>
    <w:rsid w:val="006B2142"/>
    <w:rsid w:val="006B3C0E"/>
    <w:rsid w:val="006B4992"/>
    <w:rsid w:val="006B6718"/>
    <w:rsid w:val="006C2D04"/>
    <w:rsid w:val="006C4D4F"/>
    <w:rsid w:val="006C56DF"/>
    <w:rsid w:val="006D0CA9"/>
    <w:rsid w:val="006D20F3"/>
    <w:rsid w:val="006D2DA5"/>
    <w:rsid w:val="006D2DDB"/>
    <w:rsid w:val="006D4453"/>
    <w:rsid w:val="006D4DC6"/>
    <w:rsid w:val="006D7B42"/>
    <w:rsid w:val="006E03AE"/>
    <w:rsid w:val="006E1088"/>
    <w:rsid w:val="006E305F"/>
    <w:rsid w:val="006E41BC"/>
    <w:rsid w:val="006E4B14"/>
    <w:rsid w:val="006E75E3"/>
    <w:rsid w:val="006E7785"/>
    <w:rsid w:val="006E798A"/>
    <w:rsid w:val="006E7BE0"/>
    <w:rsid w:val="006F6F39"/>
    <w:rsid w:val="006F7505"/>
    <w:rsid w:val="00704178"/>
    <w:rsid w:val="00704696"/>
    <w:rsid w:val="007064E4"/>
    <w:rsid w:val="007078D1"/>
    <w:rsid w:val="00707C64"/>
    <w:rsid w:val="007100B0"/>
    <w:rsid w:val="007154F5"/>
    <w:rsid w:val="00715953"/>
    <w:rsid w:val="0071775D"/>
    <w:rsid w:val="00722C18"/>
    <w:rsid w:val="00726880"/>
    <w:rsid w:val="0072727F"/>
    <w:rsid w:val="0073105C"/>
    <w:rsid w:val="00733EE3"/>
    <w:rsid w:val="00734A4D"/>
    <w:rsid w:val="00735A5E"/>
    <w:rsid w:val="0073640B"/>
    <w:rsid w:val="00740706"/>
    <w:rsid w:val="00741734"/>
    <w:rsid w:val="0074295F"/>
    <w:rsid w:val="00747C1F"/>
    <w:rsid w:val="00753811"/>
    <w:rsid w:val="00753E85"/>
    <w:rsid w:val="00753EBD"/>
    <w:rsid w:val="00755569"/>
    <w:rsid w:val="00757758"/>
    <w:rsid w:val="00761B33"/>
    <w:rsid w:val="007621D4"/>
    <w:rsid w:val="007638B1"/>
    <w:rsid w:val="00763ED2"/>
    <w:rsid w:val="00765293"/>
    <w:rsid w:val="00765E67"/>
    <w:rsid w:val="007671C9"/>
    <w:rsid w:val="007677BB"/>
    <w:rsid w:val="00772FAA"/>
    <w:rsid w:val="00773C27"/>
    <w:rsid w:val="0077528C"/>
    <w:rsid w:val="00775410"/>
    <w:rsid w:val="007803E1"/>
    <w:rsid w:val="00785AF0"/>
    <w:rsid w:val="007871CA"/>
    <w:rsid w:val="0078734D"/>
    <w:rsid w:val="00791BCF"/>
    <w:rsid w:val="00791BEA"/>
    <w:rsid w:val="00795D13"/>
    <w:rsid w:val="007A160A"/>
    <w:rsid w:val="007A1AF8"/>
    <w:rsid w:val="007A2A4A"/>
    <w:rsid w:val="007A2CB0"/>
    <w:rsid w:val="007A48BF"/>
    <w:rsid w:val="007A4AA9"/>
    <w:rsid w:val="007A507E"/>
    <w:rsid w:val="007B1AA9"/>
    <w:rsid w:val="007B4AF3"/>
    <w:rsid w:val="007B6137"/>
    <w:rsid w:val="007C1701"/>
    <w:rsid w:val="007D06BB"/>
    <w:rsid w:val="007D1130"/>
    <w:rsid w:val="007D12B7"/>
    <w:rsid w:val="007D1A81"/>
    <w:rsid w:val="007D1C5A"/>
    <w:rsid w:val="007D1CB3"/>
    <w:rsid w:val="007D379F"/>
    <w:rsid w:val="007E089C"/>
    <w:rsid w:val="007E29F6"/>
    <w:rsid w:val="007E2C79"/>
    <w:rsid w:val="007E4B61"/>
    <w:rsid w:val="007E4E88"/>
    <w:rsid w:val="007F15E5"/>
    <w:rsid w:val="007F1A35"/>
    <w:rsid w:val="007F2D3F"/>
    <w:rsid w:val="007F5693"/>
    <w:rsid w:val="007F5D13"/>
    <w:rsid w:val="0080019A"/>
    <w:rsid w:val="008014AF"/>
    <w:rsid w:val="008015CF"/>
    <w:rsid w:val="00806D3D"/>
    <w:rsid w:val="0081005E"/>
    <w:rsid w:val="0082201D"/>
    <w:rsid w:val="00822EA0"/>
    <w:rsid w:val="00824812"/>
    <w:rsid w:val="008252F8"/>
    <w:rsid w:val="0082533B"/>
    <w:rsid w:val="00825633"/>
    <w:rsid w:val="00826585"/>
    <w:rsid w:val="00826DC8"/>
    <w:rsid w:val="00835EDD"/>
    <w:rsid w:val="0083621D"/>
    <w:rsid w:val="008368B7"/>
    <w:rsid w:val="00842537"/>
    <w:rsid w:val="00842BFD"/>
    <w:rsid w:val="008469F0"/>
    <w:rsid w:val="00847475"/>
    <w:rsid w:val="008538B0"/>
    <w:rsid w:val="0085419F"/>
    <w:rsid w:val="008563CB"/>
    <w:rsid w:val="0086042E"/>
    <w:rsid w:val="008607C1"/>
    <w:rsid w:val="00861313"/>
    <w:rsid w:val="00862AA4"/>
    <w:rsid w:val="00863434"/>
    <w:rsid w:val="00864138"/>
    <w:rsid w:val="00864860"/>
    <w:rsid w:val="00864DCC"/>
    <w:rsid w:val="00866EC4"/>
    <w:rsid w:val="00871FAD"/>
    <w:rsid w:val="008749EF"/>
    <w:rsid w:val="00874B4D"/>
    <w:rsid w:val="00876129"/>
    <w:rsid w:val="00880530"/>
    <w:rsid w:val="00882BB9"/>
    <w:rsid w:val="00883C41"/>
    <w:rsid w:val="008845E1"/>
    <w:rsid w:val="008877CF"/>
    <w:rsid w:val="008903AC"/>
    <w:rsid w:val="0089066F"/>
    <w:rsid w:val="008935A1"/>
    <w:rsid w:val="0089534D"/>
    <w:rsid w:val="00896132"/>
    <w:rsid w:val="008A00F5"/>
    <w:rsid w:val="008A2908"/>
    <w:rsid w:val="008A5007"/>
    <w:rsid w:val="008A609C"/>
    <w:rsid w:val="008A709F"/>
    <w:rsid w:val="008B12DE"/>
    <w:rsid w:val="008B3694"/>
    <w:rsid w:val="008B373D"/>
    <w:rsid w:val="008B4395"/>
    <w:rsid w:val="008B43CE"/>
    <w:rsid w:val="008B5F9F"/>
    <w:rsid w:val="008B6218"/>
    <w:rsid w:val="008B70A3"/>
    <w:rsid w:val="008C0578"/>
    <w:rsid w:val="008C2280"/>
    <w:rsid w:val="008C3847"/>
    <w:rsid w:val="008C5D0D"/>
    <w:rsid w:val="008D2645"/>
    <w:rsid w:val="008D30DE"/>
    <w:rsid w:val="008D4E61"/>
    <w:rsid w:val="008D7146"/>
    <w:rsid w:val="008E03C1"/>
    <w:rsid w:val="008E0452"/>
    <w:rsid w:val="008E3700"/>
    <w:rsid w:val="008E393D"/>
    <w:rsid w:val="008E6532"/>
    <w:rsid w:val="008F0955"/>
    <w:rsid w:val="008F4CBC"/>
    <w:rsid w:val="008F5B47"/>
    <w:rsid w:val="008F6989"/>
    <w:rsid w:val="008F7456"/>
    <w:rsid w:val="008F78DE"/>
    <w:rsid w:val="008F7F0E"/>
    <w:rsid w:val="0090054F"/>
    <w:rsid w:val="00902467"/>
    <w:rsid w:val="009027FE"/>
    <w:rsid w:val="00902DB9"/>
    <w:rsid w:val="0090450C"/>
    <w:rsid w:val="009073A6"/>
    <w:rsid w:val="00912178"/>
    <w:rsid w:val="00912606"/>
    <w:rsid w:val="0091383E"/>
    <w:rsid w:val="00913D05"/>
    <w:rsid w:val="00913DC1"/>
    <w:rsid w:val="00914B7B"/>
    <w:rsid w:val="00914BAE"/>
    <w:rsid w:val="00916819"/>
    <w:rsid w:val="0091725A"/>
    <w:rsid w:val="00917A61"/>
    <w:rsid w:val="00920D0B"/>
    <w:rsid w:val="009216BC"/>
    <w:rsid w:val="00923003"/>
    <w:rsid w:val="009237B8"/>
    <w:rsid w:val="00925A92"/>
    <w:rsid w:val="009269C5"/>
    <w:rsid w:val="00930746"/>
    <w:rsid w:val="00930AC7"/>
    <w:rsid w:val="00931C95"/>
    <w:rsid w:val="00931E86"/>
    <w:rsid w:val="0093205C"/>
    <w:rsid w:val="009339BD"/>
    <w:rsid w:val="00934D15"/>
    <w:rsid w:val="00936C3E"/>
    <w:rsid w:val="009372B1"/>
    <w:rsid w:val="00937365"/>
    <w:rsid w:val="009426C5"/>
    <w:rsid w:val="0094278A"/>
    <w:rsid w:val="009428FE"/>
    <w:rsid w:val="00942F41"/>
    <w:rsid w:val="009433EF"/>
    <w:rsid w:val="00943758"/>
    <w:rsid w:val="00951510"/>
    <w:rsid w:val="00952750"/>
    <w:rsid w:val="00953622"/>
    <w:rsid w:val="0095609D"/>
    <w:rsid w:val="0095673E"/>
    <w:rsid w:val="00962F67"/>
    <w:rsid w:val="0096323B"/>
    <w:rsid w:val="009632F2"/>
    <w:rsid w:val="0096400C"/>
    <w:rsid w:val="00964508"/>
    <w:rsid w:val="00964DBA"/>
    <w:rsid w:val="00965958"/>
    <w:rsid w:val="00965977"/>
    <w:rsid w:val="00966A31"/>
    <w:rsid w:val="009700D0"/>
    <w:rsid w:val="009734C7"/>
    <w:rsid w:val="00974318"/>
    <w:rsid w:val="009779E2"/>
    <w:rsid w:val="00980463"/>
    <w:rsid w:val="00982494"/>
    <w:rsid w:val="009844E2"/>
    <w:rsid w:val="00984B10"/>
    <w:rsid w:val="00992855"/>
    <w:rsid w:val="009949F9"/>
    <w:rsid w:val="009975FB"/>
    <w:rsid w:val="009A2267"/>
    <w:rsid w:val="009A39ED"/>
    <w:rsid w:val="009B22F2"/>
    <w:rsid w:val="009B2395"/>
    <w:rsid w:val="009B24F6"/>
    <w:rsid w:val="009B4514"/>
    <w:rsid w:val="009B7260"/>
    <w:rsid w:val="009B7546"/>
    <w:rsid w:val="009B764D"/>
    <w:rsid w:val="009C2483"/>
    <w:rsid w:val="009C2488"/>
    <w:rsid w:val="009C289D"/>
    <w:rsid w:val="009C6112"/>
    <w:rsid w:val="009D027C"/>
    <w:rsid w:val="009E3B00"/>
    <w:rsid w:val="009E4E5C"/>
    <w:rsid w:val="009E4EC8"/>
    <w:rsid w:val="009E6E12"/>
    <w:rsid w:val="009F312D"/>
    <w:rsid w:val="009F36AA"/>
    <w:rsid w:val="009F43A8"/>
    <w:rsid w:val="009F4B57"/>
    <w:rsid w:val="009F4D61"/>
    <w:rsid w:val="00A0276F"/>
    <w:rsid w:val="00A02AC6"/>
    <w:rsid w:val="00A073DB"/>
    <w:rsid w:val="00A11F6E"/>
    <w:rsid w:val="00A1235E"/>
    <w:rsid w:val="00A124A9"/>
    <w:rsid w:val="00A13F67"/>
    <w:rsid w:val="00A2012E"/>
    <w:rsid w:val="00A21015"/>
    <w:rsid w:val="00A27A21"/>
    <w:rsid w:val="00A3021E"/>
    <w:rsid w:val="00A30456"/>
    <w:rsid w:val="00A31C0E"/>
    <w:rsid w:val="00A337AD"/>
    <w:rsid w:val="00A345C9"/>
    <w:rsid w:val="00A37B73"/>
    <w:rsid w:val="00A41EF9"/>
    <w:rsid w:val="00A42DC4"/>
    <w:rsid w:val="00A45C4A"/>
    <w:rsid w:val="00A45EF3"/>
    <w:rsid w:val="00A46090"/>
    <w:rsid w:val="00A51F41"/>
    <w:rsid w:val="00A53897"/>
    <w:rsid w:val="00A54334"/>
    <w:rsid w:val="00A56001"/>
    <w:rsid w:val="00A56FF9"/>
    <w:rsid w:val="00A61408"/>
    <w:rsid w:val="00A62BCB"/>
    <w:rsid w:val="00A63DC6"/>
    <w:rsid w:val="00A64B1B"/>
    <w:rsid w:val="00A70F05"/>
    <w:rsid w:val="00A72149"/>
    <w:rsid w:val="00A73E9D"/>
    <w:rsid w:val="00A740A6"/>
    <w:rsid w:val="00A774DA"/>
    <w:rsid w:val="00A808F1"/>
    <w:rsid w:val="00A8116E"/>
    <w:rsid w:val="00A814C3"/>
    <w:rsid w:val="00A831D8"/>
    <w:rsid w:val="00A84853"/>
    <w:rsid w:val="00A849CF"/>
    <w:rsid w:val="00A85745"/>
    <w:rsid w:val="00A86054"/>
    <w:rsid w:val="00A86117"/>
    <w:rsid w:val="00A87552"/>
    <w:rsid w:val="00A91950"/>
    <w:rsid w:val="00A91F93"/>
    <w:rsid w:val="00A948F6"/>
    <w:rsid w:val="00A95086"/>
    <w:rsid w:val="00A95167"/>
    <w:rsid w:val="00A95829"/>
    <w:rsid w:val="00A97736"/>
    <w:rsid w:val="00A97FCE"/>
    <w:rsid w:val="00AA1C93"/>
    <w:rsid w:val="00AA26A1"/>
    <w:rsid w:val="00AA629C"/>
    <w:rsid w:val="00AA6A99"/>
    <w:rsid w:val="00AA6BF1"/>
    <w:rsid w:val="00AB4560"/>
    <w:rsid w:val="00AB599A"/>
    <w:rsid w:val="00AB6EB4"/>
    <w:rsid w:val="00AC098A"/>
    <w:rsid w:val="00AC1223"/>
    <w:rsid w:val="00AC3009"/>
    <w:rsid w:val="00AC3BA7"/>
    <w:rsid w:val="00AC6BC1"/>
    <w:rsid w:val="00AC7247"/>
    <w:rsid w:val="00AD2D40"/>
    <w:rsid w:val="00AE0178"/>
    <w:rsid w:val="00AE0C0D"/>
    <w:rsid w:val="00AE28D2"/>
    <w:rsid w:val="00AE2D5C"/>
    <w:rsid w:val="00AE3635"/>
    <w:rsid w:val="00AE50B2"/>
    <w:rsid w:val="00AE51E8"/>
    <w:rsid w:val="00AF02FD"/>
    <w:rsid w:val="00AF2C80"/>
    <w:rsid w:val="00AF3A33"/>
    <w:rsid w:val="00AF4189"/>
    <w:rsid w:val="00AF4B81"/>
    <w:rsid w:val="00AF4C77"/>
    <w:rsid w:val="00AF514E"/>
    <w:rsid w:val="00AF62C8"/>
    <w:rsid w:val="00AF6E0F"/>
    <w:rsid w:val="00AF7CA5"/>
    <w:rsid w:val="00B01E6F"/>
    <w:rsid w:val="00B022D9"/>
    <w:rsid w:val="00B02358"/>
    <w:rsid w:val="00B03005"/>
    <w:rsid w:val="00B06CBF"/>
    <w:rsid w:val="00B10BFC"/>
    <w:rsid w:val="00B144ED"/>
    <w:rsid w:val="00B216CB"/>
    <w:rsid w:val="00B22A33"/>
    <w:rsid w:val="00B2338A"/>
    <w:rsid w:val="00B23A39"/>
    <w:rsid w:val="00B24C79"/>
    <w:rsid w:val="00B2573C"/>
    <w:rsid w:val="00B27049"/>
    <w:rsid w:val="00B3095A"/>
    <w:rsid w:val="00B32D72"/>
    <w:rsid w:val="00B3311C"/>
    <w:rsid w:val="00B34A56"/>
    <w:rsid w:val="00B36EEC"/>
    <w:rsid w:val="00B41211"/>
    <w:rsid w:val="00B414D7"/>
    <w:rsid w:val="00B440FC"/>
    <w:rsid w:val="00B442F2"/>
    <w:rsid w:val="00B44783"/>
    <w:rsid w:val="00B454A3"/>
    <w:rsid w:val="00B465F7"/>
    <w:rsid w:val="00B469AB"/>
    <w:rsid w:val="00B47842"/>
    <w:rsid w:val="00B52656"/>
    <w:rsid w:val="00B5275B"/>
    <w:rsid w:val="00B53654"/>
    <w:rsid w:val="00B54516"/>
    <w:rsid w:val="00B54F8A"/>
    <w:rsid w:val="00B55430"/>
    <w:rsid w:val="00B575D9"/>
    <w:rsid w:val="00B60B64"/>
    <w:rsid w:val="00B61CF8"/>
    <w:rsid w:val="00B70E4B"/>
    <w:rsid w:val="00B718D5"/>
    <w:rsid w:val="00B725A6"/>
    <w:rsid w:val="00B747AF"/>
    <w:rsid w:val="00B76BC8"/>
    <w:rsid w:val="00B77012"/>
    <w:rsid w:val="00B80263"/>
    <w:rsid w:val="00B85AFF"/>
    <w:rsid w:val="00B90995"/>
    <w:rsid w:val="00B92903"/>
    <w:rsid w:val="00B92EE9"/>
    <w:rsid w:val="00B934E2"/>
    <w:rsid w:val="00B979CE"/>
    <w:rsid w:val="00BA33BB"/>
    <w:rsid w:val="00BA6E21"/>
    <w:rsid w:val="00BA7F3A"/>
    <w:rsid w:val="00BB00F8"/>
    <w:rsid w:val="00BB1483"/>
    <w:rsid w:val="00BB393B"/>
    <w:rsid w:val="00BB3F8A"/>
    <w:rsid w:val="00BB57B3"/>
    <w:rsid w:val="00BB743D"/>
    <w:rsid w:val="00BC432C"/>
    <w:rsid w:val="00BC4B14"/>
    <w:rsid w:val="00BC5C29"/>
    <w:rsid w:val="00BC5FD5"/>
    <w:rsid w:val="00BD019F"/>
    <w:rsid w:val="00BD0DF9"/>
    <w:rsid w:val="00BD2EF0"/>
    <w:rsid w:val="00BD5C39"/>
    <w:rsid w:val="00BD7616"/>
    <w:rsid w:val="00BE7313"/>
    <w:rsid w:val="00BF5602"/>
    <w:rsid w:val="00BF6B63"/>
    <w:rsid w:val="00C01D5E"/>
    <w:rsid w:val="00C0204D"/>
    <w:rsid w:val="00C0436B"/>
    <w:rsid w:val="00C06166"/>
    <w:rsid w:val="00C06A0E"/>
    <w:rsid w:val="00C07812"/>
    <w:rsid w:val="00C1082E"/>
    <w:rsid w:val="00C118DA"/>
    <w:rsid w:val="00C11A1C"/>
    <w:rsid w:val="00C121E4"/>
    <w:rsid w:val="00C12D52"/>
    <w:rsid w:val="00C13607"/>
    <w:rsid w:val="00C14670"/>
    <w:rsid w:val="00C242B6"/>
    <w:rsid w:val="00C25494"/>
    <w:rsid w:val="00C2559F"/>
    <w:rsid w:val="00C269B5"/>
    <w:rsid w:val="00C27CBE"/>
    <w:rsid w:val="00C30BDD"/>
    <w:rsid w:val="00C310B2"/>
    <w:rsid w:val="00C41275"/>
    <w:rsid w:val="00C4608E"/>
    <w:rsid w:val="00C50A4C"/>
    <w:rsid w:val="00C51FAA"/>
    <w:rsid w:val="00C52756"/>
    <w:rsid w:val="00C576E2"/>
    <w:rsid w:val="00C57930"/>
    <w:rsid w:val="00C601CD"/>
    <w:rsid w:val="00C6093E"/>
    <w:rsid w:val="00C609D2"/>
    <w:rsid w:val="00C61519"/>
    <w:rsid w:val="00C61BEA"/>
    <w:rsid w:val="00C6320C"/>
    <w:rsid w:val="00C63735"/>
    <w:rsid w:val="00C63784"/>
    <w:rsid w:val="00C6402D"/>
    <w:rsid w:val="00C642F2"/>
    <w:rsid w:val="00C67F76"/>
    <w:rsid w:val="00C7045F"/>
    <w:rsid w:val="00C73B3E"/>
    <w:rsid w:val="00C75239"/>
    <w:rsid w:val="00C8239D"/>
    <w:rsid w:val="00C832BC"/>
    <w:rsid w:val="00C85192"/>
    <w:rsid w:val="00C85BED"/>
    <w:rsid w:val="00C90A62"/>
    <w:rsid w:val="00C916E8"/>
    <w:rsid w:val="00C917B6"/>
    <w:rsid w:val="00CA1878"/>
    <w:rsid w:val="00CA3944"/>
    <w:rsid w:val="00CA3F8A"/>
    <w:rsid w:val="00CA49B6"/>
    <w:rsid w:val="00CA5500"/>
    <w:rsid w:val="00CA5B06"/>
    <w:rsid w:val="00CA5B62"/>
    <w:rsid w:val="00CA5DD9"/>
    <w:rsid w:val="00CB01C7"/>
    <w:rsid w:val="00CB12F8"/>
    <w:rsid w:val="00CB150F"/>
    <w:rsid w:val="00CB1C6E"/>
    <w:rsid w:val="00CB3FF9"/>
    <w:rsid w:val="00CB4E4D"/>
    <w:rsid w:val="00CB4FC5"/>
    <w:rsid w:val="00CC1777"/>
    <w:rsid w:val="00CC2371"/>
    <w:rsid w:val="00CC2EA8"/>
    <w:rsid w:val="00CC313F"/>
    <w:rsid w:val="00CC451F"/>
    <w:rsid w:val="00CC4B4E"/>
    <w:rsid w:val="00CC7F73"/>
    <w:rsid w:val="00CD045C"/>
    <w:rsid w:val="00CD0A93"/>
    <w:rsid w:val="00CD3A5B"/>
    <w:rsid w:val="00CD3ADB"/>
    <w:rsid w:val="00CD604C"/>
    <w:rsid w:val="00CD626C"/>
    <w:rsid w:val="00CD6762"/>
    <w:rsid w:val="00CD7088"/>
    <w:rsid w:val="00CE057D"/>
    <w:rsid w:val="00CE3D68"/>
    <w:rsid w:val="00CE3DC9"/>
    <w:rsid w:val="00CE3FF7"/>
    <w:rsid w:val="00CE4799"/>
    <w:rsid w:val="00CE4EF6"/>
    <w:rsid w:val="00CE7485"/>
    <w:rsid w:val="00CF0D98"/>
    <w:rsid w:val="00CF4E71"/>
    <w:rsid w:val="00CF5DE2"/>
    <w:rsid w:val="00CF6EE0"/>
    <w:rsid w:val="00D0266F"/>
    <w:rsid w:val="00D048C8"/>
    <w:rsid w:val="00D0506B"/>
    <w:rsid w:val="00D06AB1"/>
    <w:rsid w:val="00D06B9E"/>
    <w:rsid w:val="00D1073E"/>
    <w:rsid w:val="00D10B68"/>
    <w:rsid w:val="00D11710"/>
    <w:rsid w:val="00D12CF0"/>
    <w:rsid w:val="00D1377B"/>
    <w:rsid w:val="00D13A70"/>
    <w:rsid w:val="00D15E81"/>
    <w:rsid w:val="00D20190"/>
    <w:rsid w:val="00D20381"/>
    <w:rsid w:val="00D25A43"/>
    <w:rsid w:val="00D25D0F"/>
    <w:rsid w:val="00D33AEE"/>
    <w:rsid w:val="00D34B20"/>
    <w:rsid w:val="00D403FF"/>
    <w:rsid w:val="00D43EDD"/>
    <w:rsid w:val="00D504AA"/>
    <w:rsid w:val="00D5413F"/>
    <w:rsid w:val="00D61E86"/>
    <w:rsid w:val="00D626BC"/>
    <w:rsid w:val="00D63BE0"/>
    <w:rsid w:val="00D64580"/>
    <w:rsid w:val="00D64A04"/>
    <w:rsid w:val="00D72D7A"/>
    <w:rsid w:val="00D7329E"/>
    <w:rsid w:val="00D732D1"/>
    <w:rsid w:val="00D7431B"/>
    <w:rsid w:val="00D74B89"/>
    <w:rsid w:val="00D7537A"/>
    <w:rsid w:val="00D76BFE"/>
    <w:rsid w:val="00D819C3"/>
    <w:rsid w:val="00D82476"/>
    <w:rsid w:val="00D8615D"/>
    <w:rsid w:val="00D918DC"/>
    <w:rsid w:val="00D91B22"/>
    <w:rsid w:val="00D9299F"/>
    <w:rsid w:val="00D942B4"/>
    <w:rsid w:val="00DA1D84"/>
    <w:rsid w:val="00DA60E9"/>
    <w:rsid w:val="00DA700D"/>
    <w:rsid w:val="00DB12B2"/>
    <w:rsid w:val="00DB38A6"/>
    <w:rsid w:val="00DB4503"/>
    <w:rsid w:val="00DB7EFA"/>
    <w:rsid w:val="00DC4267"/>
    <w:rsid w:val="00DC77CD"/>
    <w:rsid w:val="00DD0303"/>
    <w:rsid w:val="00DD0603"/>
    <w:rsid w:val="00DD18ED"/>
    <w:rsid w:val="00DD4242"/>
    <w:rsid w:val="00DD4A78"/>
    <w:rsid w:val="00DD6885"/>
    <w:rsid w:val="00DD770B"/>
    <w:rsid w:val="00DD7786"/>
    <w:rsid w:val="00DE1499"/>
    <w:rsid w:val="00DE2422"/>
    <w:rsid w:val="00DE2672"/>
    <w:rsid w:val="00DE305B"/>
    <w:rsid w:val="00DE38A3"/>
    <w:rsid w:val="00DE4A72"/>
    <w:rsid w:val="00DF0D83"/>
    <w:rsid w:val="00DF136C"/>
    <w:rsid w:val="00DF29A8"/>
    <w:rsid w:val="00DF2C74"/>
    <w:rsid w:val="00DF53CD"/>
    <w:rsid w:val="00DF55BA"/>
    <w:rsid w:val="00DF5B05"/>
    <w:rsid w:val="00E00DE8"/>
    <w:rsid w:val="00E01B5B"/>
    <w:rsid w:val="00E03458"/>
    <w:rsid w:val="00E03F79"/>
    <w:rsid w:val="00E0644D"/>
    <w:rsid w:val="00E0732A"/>
    <w:rsid w:val="00E10E8F"/>
    <w:rsid w:val="00E1160F"/>
    <w:rsid w:val="00E12142"/>
    <w:rsid w:val="00E151BB"/>
    <w:rsid w:val="00E160B0"/>
    <w:rsid w:val="00E1776C"/>
    <w:rsid w:val="00E2036E"/>
    <w:rsid w:val="00E20F88"/>
    <w:rsid w:val="00E22A14"/>
    <w:rsid w:val="00E26862"/>
    <w:rsid w:val="00E27434"/>
    <w:rsid w:val="00E27BEA"/>
    <w:rsid w:val="00E3055A"/>
    <w:rsid w:val="00E35D73"/>
    <w:rsid w:val="00E37D01"/>
    <w:rsid w:val="00E404A7"/>
    <w:rsid w:val="00E41276"/>
    <w:rsid w:val="00E41A7E"/>
    <w:rsid w:val="00E46113"/>
    <w:rsid w:val="00E46F8A"/>
    <w:rsid w:val="00E50C22"/>
    <w:rsid w:val="00E6018F"/>
    <w:rsid w:val="00E651F0"/>
    <w:rsid w:val="00E679E2"/>
    <w:rsid w:val="00E7112B"/>
    <w:rsid w:val="00E72BF6"/>
    <w:rsid w:val="00E75DE3"/>
    <w:rsid w:val="00E80C87"/>
    <w:rsid w:val="00E829F6"/>
    <w:rsid w:val="00E837FA"/>
    <w:rsid w:val="00E84389"/>
    <w:rsid w:val="00E851BF"/>
    <w:rsid w:val="00E85652"/>
    <w:rsid w:val="00E85F78"/>
    <w:rsid w:val="00E87394"/>
    <w:rsid w:val="00E900EF"/>
    <w:rsid w:val="00E92625"/>
    <w:rsid w:val="00E9789F"/>
    <w:rsid w:val="00E97CBB"/>
    <w:rsid w:val="00EA05C0"/>
    <w:rsid w:val="00EA0671"/>
    <w:rsid w:val="00EA0949"/>
    <w:rsid w:val="00EA2A4A"/>
    <w:rsid w:val="00EA4095"/>
    <w:rsid w:val="00EA5B49"/>
    <w:rsid w:val="00EA6413"/>
    <w:rsid w:val="00EA6BA1"/>
    <w:rsid w:val="00EB0694"/>
    <w:rsid w:val="00EB2630"/>
    <w:rsid w:val="00EB28A2"/>
    <w:rsid w:val="00EB2AC1"/>
    <w:rsid w:val="00EB2E70"/>
    <w:rsid w:val="00EB5347"/>
    <w:rsid w:val="00EC1C44"/>
    <w:rsid w:val="00EC3020"/>
    <w:rsid w:val="00EC4A0D"/>
    <w:rsid w:val="00EC4BDD"/>
    <w:rsid w:val="00EC740F"/>
    <w:rsid w:val="00ED1559"/>
    <w:rsid w:val="00ED1E1F"/>
    <w:rsid w:val="00ED6B0C"/>
    <w:rsid w:val="00ED6EFF"/>
    <w:rsid w:val="00EE37AA"/>
    <w:rsid w:val="00EE61CD"/>
    <w:rsid w:val="00EE75B9"/>
    <w:rsid w:val="00EF027A"/>
    <w:rsid w:val="00EF2304"/>
    <w:rsid w:val="00EF53AA"/>
    <w:rsid w:val="00F0066A"/>
    <w:rsid w:val="00F01CF4"/>
    <w:rsid w:val="00F04E86"/>
    <w:rsid w:val="00F06E86"/>
    <w:rsid w:val="00F13C84"/>
    <w:rsid w:val="00F146BC"/>
    <w:rsid w:val="00F146C9"/>
    <w:rsid w:val="00F153BE"/>
    <w:rsid w:val="00F203DB"/>
    <w:rsid w:val="00F20CA0"/>
    <w:rsid w:val="00F22776"/>
    <w:rsid w:val="00F23A80"/>
    <w:rsid w:val="00F23AE2"/>
    <w:rsid w:val="00F25519"/>
    <w:rsid w:val="00F2633C"/>
    <w:rsid w:val="00F308B9"/>
    <w:rsid w:val="00F30EDD"/>
    <w:rsid w:val="00F32143"/>
    <w:rsid w:val="00F32B62"/>
    <w:rsid w:val="00F32C42"/>
    <w:rsid w:val="00F33532"/>
    <w:rsid w:val="00F33FFD"/>
    <w:rsid w:val="00F34AE1"/>
    <w:rsid w:val="00F36989"/>
    <w:rsid w:val="00F37E28"/>
    <w:rsid w:val="00F400EF"/>
    <w:rsid w:val="00F42B32"/>
    <w:rsid w:val="00F46386"/>
    <w:rsid w:val="00F50B46"/>
    <w:rsid w:val="00F514DD"/>
    <w:rsid w:val="00F5518F"/>
    <w:rsid w:val="00F6108F"/>
    <w:rsid w:val="00F620AE"/>
    <w:rsid w:val="00F6398B"/>
    <w:rsid w:val="00F6676D"/>
    <w:rsid w:val="00F66950"/>
    <w:rsid w:val="00F66D03"/>
    <w:rsid w:val="00F7231B"/>
    <w:rsid w:val="00F74CF1"/>
    <w:rsid w:val="00F76E80"/>
    <w:rsid w:val="00F77F9F"/>
    <w:rsid w:val="00F80375"/>
    <w:rsid w:val="00F81D0A"/>
    <w:rsid w:val="00F81D40"/>
    <w:rsid w:val="00F8277B"/>
    <w:rsid w:val="00F83B0B"/>
    <w:rsid w:val="00F83F24"/>
    <w:rsid w:val="00F84A7A"/>
    <w:rsid w:val="00F903A1"/>
    <w:rsid w:val="00F910C9"/>
    <w:rsid w:val="00F9306D"/>
    <w:rsid w:val="00F93636"/>
    <w:rsid w:val="00F93721"/>
    <w:rsid w:val="00F963C8"/>
    <w:rsid w:val="00F979FA"/>
    <w:rsid w:val="00FA0614"/>
    <w:rsid w:val="00FA0D71"/>
    <w:rsid w:val="00FA1774"/>
    <w:rsid w:val="00FA1E09"/>
    <w:rsid w:val="00FA4839"/>
    <w:rsid w:val="00FB05D3"/>
    <w:rsid w:val="00FB69C0"/>
    <w:rsid w:val="00FB6D3F"/>
    <w:rsid w:val="00FC0474"/>
    <w:rsid w:val="00FC07BD"/>
    <w:rsid w:val="00FC3319"/>
    <w:rsid w:val="00FC5C45"/>
    <w:rsid w:val="00FC6055"/>
    <w:rsid w:val="00FD078F"/>
    <w:rsid w:val="00FD0B1B"/>
    <w:rsid w:val="00FD4196"/>
    <w:rsid w:val="00FD5FFF"/>
    <w:rsid w:val="00FD65A6"/>
    <w:rsid w:val="00FE163A"/>
    <w:rsid w:val="00FE3CF0"/>
    <w:rsid w:val="00FE60F3"/>
    <w:rsid w:val="00FE6678"/>
    <w:rsid w:val="00FE7D97"/>
    <w:rsid w:val="00FF2B52"/>
    <w:rsid w:val="00FF3753"/>
    <w:rsid w:val="00FF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D4F1F"/>
  <w15:docId w15:val="{932AF829-5A90-4CE4-A582-DAC3E0D8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3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410A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F669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Верхний колонтитул1"/>
    <w:basedOn w:val="a0"/>
    <w:rsid w:val="00630CAC"/>
  </w:style>
  <w:style w:type="character" w:customStyle="1" w:styleId="a3">
    <w:name w:val="Основной текст_"/>
    <w:basedOn w:val="a0"/>
    <w:link w:val="31"/>
    <w:rsid w:val="007638B1"/>
    <w:rPr>
      <w:rFonts w:ascii="Times New Roman" w:eastAsia="Times New Roman" w:hAnsi="Times New Roman" w:cs="Times New Roman"/>
      <w:spacing w:val="2"/>
      <w:shd w:val="clear" w:color="auto" w:fill="FFFFFF"/>
    </w:rPr>
  </w:style>
  <w:style w:type="character" w:customStyle="1" w:styleId="12">
    <w:name w:val="Основной текст1"/>
    <w:basedOn w:val="a3"/>
    <w:rsid w:val="007638B1"/>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1">
    <w:name w:val="Основной текст3"/>
    <w:basedOn w:val="a"/>
    <w:link w:val="a3"/>
    <w:rsid w:val="007638B1"/>
    <w:pPr>
      <w:shd w:val="clear" w:color="auto" w:fill="FFFFFF"/>
      <w:autoSpaceDE/>
      <w:autoSpaceDN/>
      <w:adjustRightInd/>
      <w:spacing w:after="600" w:line="307" w:lineRule="exact"/>
    </w:pPr>
    <w:rPr>
      <w:rFonts w:eastAsia="Times New Roman"/>
      <w:spacing w:val="2"/>
      <w:sz w:val="22"/>
      <w:szCs w:val="22"/>
      <w:lang w:eastAsia="en-US"/>
    </w:rPr>
  </w:style>
  <w:style w:type="paragraph" w:styleId="a4">
    <w:name w:val="header"/>
    <w:basedOn w:val="a"/>
    <w:link w:val="a5"/>
    <w:uiPriority w:val="99"/>
    <w:unhideWhenUsed/>
    <w:rsid w:val="000C1FEB"/>
    <w:pPr>
      <w:tabs>
        <w:tab w:val="center" w:pos="4677"/>
        <w:tab w:val="right" w:pos="9355"/>
      </w:tabs>
    </w:pPr>
  </w:style>
  <w:style w:type="character" w:customStyle="1" w:styleId="a5">
    <w:name w:val="Верхний колонтитул Знак"/>
    <w:basedOn w:val="a0"/>
    <w:link w:val="a4"/>
    <w:uiPriority w:val="99"/>
    <w:rsid w:val="000C1FEB"/>
    <w:rPr>
      <w:rFonts w:ascii="Times New Roman" w:eastAsiaTheme="minorEastAsia" w:hAnsi="Times New Roman" w:cs="Times New Roman"/>
      <w:sz w:val="20"/>
      <w:szCs w:val="20"/>
      <w:lang w:eastAsia="ru-RU"/>
    </w:rPr>
  </w:style>
  <w:style w:type="paragraph" w:customStyle="1" w:styleId="ConsPlusNormal">
    <w:name w:val="ConsPlusNormal"/>
    <w:rsid w:val="00090B9E"/>
    <w:pPr>
      <w:autoSpaceDE w:val="0"/>
      <w:autoSpaceDN w:val="0"/>
      <w:adjustRightInd w:val="0"/>
      <w:spacing w:after="0" w:line="240" w:lineRule="auto"/>
    </w:pPr>
    <w:rPr>
      <w:rFonts w:ascii="Times New Roman" w:hAnsi="Times New Roman" w:cs="Times New Roman"/>
      <w:b/>
      <w:bCs/>
      <w:sz w:val="28"/>
      <w:szCs w:val="28"/>
    </w:rPr>
  </w:style>
  <w:style w:type="table" w:styleId="a6">
    <w:name w:val="Table Grid"/>
    <w:basedOn w:val="a1"/>
    <w:uiPriority w:val="59"/>
    <w:rsid w:val="001A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44F3"/>
    <w:rPr>
      <w:rFonts w:ascii="Segoe UI" w:hAnsi="Segoe UI" w:cs="Segoe UI"/>
      <w:sz w:val="18"/>
      <w:szCs w:val="18"/>
    </w:rPr>
  </w:style>
  <w:style w:type="character" w:customStyle="1" w:styleId="a8">
    <w:name w:val="Текст выноски Знак"/>
    <w:basedOn w:val="a0"/>
    <w:link w:val="a7"/>
    <w:uiPriority w:val="99"/>
    <w:semiHidden/>
    <w:rsid w:val="005A44F3"/>
    <w:rPr>
      <w:rFonts w:ascii="Segoe UI" w:eastAsiaTheme="minorEastAsia" w:hAnsi="Segoe UI" w:cs="Segoe UI"/>
      <w:sz w:val="18"/>
      <w:szCs w:val="18"/>
      <w:lang w:eastAsia="ru-RU"/>
    </w:rPr>
  </w:style>
  <w:style w:type="character" w:customStyle="1" w:styleId="30">
    <w:name w:val="Заголовок 3 Знак"/>
    <w:basedOn w:val="a0"/>
    <w:link w:val="3"/>
    <w:uiPriority w:val="9"/>
    <w:semiHidden/>
    <w:rsid w:val="00F66950"/>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rsid w:val="00791BCF"/>
    <w:rPr>
      <w:color w:val="0066CC"/>
      <w:u w:val="single"/>
    </w:rPr>
  </w:style>
  <w:style w:type="character" w:customStyle="1" w:styleId="2">
    <w:name w:val="Основной текст (2)_"/>
    <w:basedOn w:val="a0"/>
    <w:rsid w:val="00791BCF"/>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91BC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791BC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uiPriority w:val="9"/>
    <w:rsid w:val="00410AC7"/>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rsid w:val="00DE2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DE2422"/>
    <w:pPr>
      <w:ind w:left="720"/>
      <w:contextualSpacing/>
    </w:pPr>
  </w:style>
  <w:style w:type="paragraph" w:styleId="ab">
    <w:name w:val="footer"/>
    <w:basedOn w:val="a"/>
    <w:link w:val="ac"/>
    <w:uiPriority w:val="99"/>
    <w:unhideWhenUsed/>
    <w:rsid w:val="006D2DDB"/>
    <w:pPr>
      <w:tabs>
        <w:tab w:val="center" w:pos="4677"/>
        <w:tab w:val="right" w:pos="9355"/>
      </w:tabs>
    </w:pPr>
  </w:style>
  <w:style w:type="character" w:customStyle="1" w:styleId="ac">
    <w:name w:val="Нижний колонтитул Знак"/>
    <w:basedOn w:val="a0"/>
    <w:link w:val="ab"/>
    <w:uiPriority w:val="99"/>
    <w:rsid w:val="006D2DDB"/>
    <w:rPr>
      <w:rFonts w:ascii="Times New Roman" w:eastAsiaTheme="minorEastAsia" w:hAnsi="Times New Roman" w:cs="Times New Roman"/>
      <w:sz w:val="20"/>
      <w:szCs w:val="20"/>
      <w:lang w:eastAsia="ru-RU"/>
    </w:rPr>
  </w:style>
  <w:style w:type="character" w:styleId="ad">
    <w:name w:val="annotation reference"/>
    <w:basedOn w:val="a0"/>
    <w:uiPriority w:val="99"/>
    <w:semiHidden/>
    <w:unhideWhenUsed/>
    <w:rsid w:val="001F660E"/>
    <w:rPr>
      <w:sz w:val="16"/>
      <w:szCs w:val="16"/>
    </w:rPr>
  </w:style>
  <w:style w:type="paragraph" w:styleId="ae">
    <w:name w:val="annotation text"/>
    <w:basedOn w:val="a"/>
    <w:link w:val="af"/>
    <w:uiPriority w:val="99"/>
    <w:semiHidden/>
    <w:unhideWhenUsed/>
    <w:rsid w:val="001F660E"/>
  </w:style>
  <w:style w:type="character" w:customStyle="1" w:styleId="af">
    <w:name w:val="Текст примечания Знак"/>
    <w:basedOn w:val="a0"/>
    <w:link w:val="ae"/>
    <w:uiPriority w:val="99"/>
    <w:semiHidden/>
    <w:rsid w:val="001F660E"/>
    <w:rPr>
      <w:rFonts w:ascii="Times New Roman" w:eastAsiaTheme="minorEastAsia" w:hAnsi="Times New Roman" w:cs="Times New Roman"/>
      <w:sz w:val="20"/>
      <w:szCs w:val="20"/>
      <w:lang w:eastAsia="ru-RU"/>
    </w:rPr>
  </w:style>
  <w:style w:type="paragraph" w:styleId="af0">
    <w:name w:val="annotation subject"/>
    <w:basedOn w:val="ae"/>
    <w:next w:val="ae"/>
    <w:link w:val="af1"/>
    <w:uiPriority w:val="99"/>
    <w:semiHidden/>
    <w:unhideWhenUsed/>
    <w:rsid w:val="001F660E"/>
    <w:rPr>
      <w:b/>
      <w:bCs/>
    </w:rPr>
  </w:style>
  <w:style w:type="character" w:customStyle="1" w:styleId="af1">
    <w:name w:val="Тема примечания Знак"/>
    <w:basedOn w:val="af"/>
    <w:link w:val="af0"/>
    <w:uiPriority w:val="99"/>
    <w:semiHidden/>
    <w:rsid w:val="001F660E"/>
    <w:rPr>
      <w:rFonts w:ascii="Times New Roman" w:eastAsiaTheme="minorEastAsia" w:hAnsi="Times New Roman" w:cs="Times New Roman"/>
      <w:b/>
      <w:bCs/>
      <w:sz w:val="20"/>
      <w:szCs w:val="20"/>
      <w:lang w:eastAsia="ru-RU"/>
    </w:rPr>
  </w:style>
  <w:style w:type="paragraph" w:customStyle="1" w:styleId="xmsonormal">
    <w:name w:val="x_msonormal"/>
    <w:basedOn w:val="a"/>
    <w:rsid w:val="00AE50B2"/>
    <w:pPr>
      <w:widowControl/>
      <w:autoSpaceDE/>
      <w:autoSpaceDN/>
      <w:adjustRightInd/>
      <w:spacing w:before="100" w:beforeAutospacing="1" w:after="100" w:afterAutospacing="1"/>
    </w:pPr>
    <w:rPr>
      <w:rFonts w:eastAsia="Times New Roman"/>
      <w:sz w:val="24"/>
      <w:szCs w:val="24"/>
    </w:rPr>
  </w:style>
  <w:style w:type="paragraph" w:styleId="af2">
    <w:name w:val="Revision"/>
    <w:hidden/>
    <w:uiPriority w:val="99"/>
    <w:semiHidden/>
    <w:rsid w:val="00DB7EFA"/>
    <w:pPr>
      <w:spacing w:after="0" w:line="240" w:lineRule="auto"/>
    </w:pPr>
    <w:rPr>
      <w:rFonts w:ascii="Times New Roman" w:eastAsiaTheme="minorEastAsia" w:hAnsi="Times New Roman" w:cs="Times New Roman"/>
      <w:sz w:val="20"/>
      <w:szCs w:val="20"/>
      <w:lang w:eastAsia="ru-RU"/>
    </w:rPr>
  </w:style>
  <w:style w:type="paragraph" w:styleId="af3">
    <w:name w:val="footnote text"/>
    <w:basedOn w:val="a"/>
    <w:link w:val="af4"/>
    <w:uiPriority w:val="99"/>
    <w:semiHidden/>
    <w:unhideWhenUsed/>
    <w:rsid w:val="00543E1A"/>
  </w:style>
  <w:style w:type="character" w:customStyle="1" w:styleId="af4">
    <w:name w:val="Текст сноски Знак"/>
    <w:basedOn w:val="a0"/>
    <w:link w:val="af3"/>
    <w:uiPriority w:val="99"/>
    <w:semiHidden/>
    <w:rsid w:val="00543E1A"/>
    <w:rPr>
      <w:rFonts w:ascii="Times New Roman" w:eastAsiaTheme="minorEastAsia" w:hAnsi="Times New Roman" w:cs="Times New Roman"/>
      <w:sz w:val="20"/>
      <w:szCs w:val="20"/>
      <w:lang w:eastAsia="ru-RU"/>
    </w:rPr>
  </w:style>
  <w:style w:type="character" w:styleId="af5">
    <w:name w:val="footnote reference"/>
    <w:basedOn w:val="a0"/>
    <w:uiPriority w:val="99"/>
    <w:semiHidden/>
    <w:unhideWhenUsed/>
    <w:rsid w:val="00543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193">
      <w:bodyDiv w:val="1"/>
      <w:marLeft w:val="0"/>
      <w:marRight w:val="0"/>
      <w:marTop w:val="0"/>
      <w:marBottom w:val="0"/>
      <w:divBdr>
        <w:top w:val="none" w:sz="0" w:space="0" w:color="auto"/>
        <w:left w:val="none" w:sz="0" w:space="0" w:color="auto"/>
        <w:bottom w:val="none" w:sz="0" w:space="0" w:color="auto"/>
        <w:right w:val="none" w:sz="0" w:space="0" w:color="auto"/>
      </w:divBdr>
    </w:div>
    <w:div w:id="27222037">
      <w:bodyDiv w:val="1"/>
      <w:marLeft w:val="0"/>
      <w:marRight w:val="0"/>
      <w:marTop w:val="0"/>
      <w:marBottom w:val="0"/>
      <w:divBdr>
        <w:top w:val="none" w:sz="0" w:space="0" w:color="auto"/>
        <w:left w:val="none" w:sz="0" w:space="0" w:color="auto"/>
        <w:bottom w:val="none" w:sz="0" w:space="0" w:color="auto"/>
        <w:right w:val="none" w:sz="0" w:space="0" w:color="auto"/>
      </w:divBdr>
    </w:div>
    <w:div w:id="166096910">
      <w:bodyDiv w:val="1"/>
      <w:marLeft w:val="0"/>
      <w:marRight w:val="0"/>
      <w:marTop w:val="0"/>
      <w:marBottom w:val="0"/>
      <w:divBdr>
        <w:top w:val="none" w:sz="0" w:space="0" w:color="auto"/>
        <w:left w:val="none" w:sz="0" w:space="0" w:color="auto"/>
        <w:bottom w:val="none" w:sz="0" w:space="0" w:color="auto"/>
        <w:right w:val="none" w:sz="0" w:space="0" w:color="auto"/>
      </w:divBdr>
    </w:div>
    <w:div w:id="183911094">
      <w:bodyDiv w:val="1"/>
      <w:marLeft w:val="0"/>
      <w:marRight w:val="0"/>
      <w:marTop w:val="0"/>
      <w:marBottom w:val="0"/>
      <w:divBdr>
        <w:top w:val="none" w:sz="0" w:space="0" w:color="auto"/>
        <w:left w:val="none" w:sz="0" w:space="0" w:color="auto"/>
        <w:bottom w:val="none" w:sz="0" w:space="0" w:color="auto"/>
        <w:right w:val="none" w:sz="0" w:space="0" w:color="auto"/>
      </w:divBdr>
    </w:div>
    <w:div w:id="196550940">
      <w:bodyDiv w:val="1"/>
      <w:marLeft w:val="0"/>
      <w:marRight w:val="0"/>
      <w:marTop w:val="0"/>
      <w:marBottom w:val="0"/>
      <w:divBdr>
        <w:top w:val="none" w:sz="0" w:space="0" w:color="auto"/>
        <w:left w:val="none" w:sz="0" w:space="0" w:color="auto"/>
        <w:bottom w:val="none" w:sz="0" w:space="0" w:color="auto"/>
        <w:right w:val="none" w:sz="0" w:space="0" w:color="auto"/>
      </w:divBdr>
    </w:div>
    <w:div w:id="245500855">
      <w:bodyDiv w:val="1"/>
      <w:marLeft w:val="0"/>
      <w:marRight w:val="0"/>
      <w:marTop w:val="0"/>
      <w:marBottom w:val="0"/>
      <w:divBdr>
        <w:top w:val="none" w:sz="0" w:space="0" w:color="auto"/>
        <w:left w:val="none" w:sz="0" w:space="0" w:color="auto"/>
        <w:bottom w:val="none" w:sz="0" w:space="0" w:color="auto"/>
        <w:right w:val="none" w:sz="0" w:space="0" w:color="auto"/>
      </w:divBdr>
    </w:div>
    <w:div w:id="261692923">
      <w:bodyDiv w:val="1"/>
      <w:marLeft w:val="0"/>
      <w:marRight w:val="0"/>
      <w:marTop w:val="0"/>
      <w:marBottom w:val="0"/>
      <w:divBdr>
        <w:top w:val="none" w:sz="0" w:space="0" w:color="auto"/>
        <w:left w:val="none" w:sz="0" w:space="0" w:color="auto"/>
        <w:bottom w:val="none" w:sz="0" w:space="0" w:color="auto"/>
        <w:right w:val="none" w:sz="0" w:space="0" w:color="auto"/>
      </w:divBdr>
    </w:div>
    <w:div w:id="275714811">
      <w:bodyDiv w:val="1"/>
      <w:marLeft w:val="0"/>
      <w:marRight w:val="0"/>
      <w:marTop w:val="0"/>
      <w:marBottom w:val="0"/>
      <w:divBdr>
        <w:top w:val="none" w:sz="0" w:space="0" w:color="auto"/>
        <w:left w:val="none" w:sz="0" w:space="0" w:color="auto"/>
        <w:bottom w:val="none" w:sz="0" w:space="0" w:color="auto"/>
        <w:right w:val="none" w:sz="0" w:space="0" w:color="auto"/>
      </w:divBdr>
    </w:div>
    <w:div w:id="284385555">
      <w:bodyDiv w:val="1"/>
      <w:marLeft w:val="0"/>
      <w:marRight w:val="0"/>
      <w:marTop w:val="0"/>
      <w:marBottom w:val="0"/>
      <w:divBdr>
        <w:top w:val="none" w:sz="0" w:space="0" w:color="auto"/>
        <w:left w:val="none" w:sz="0" w:space="0" w:color="auto"/>
        <w:bottom w:val="none" w:sz="0" w:space="0" w:color="auto"/>
        <w:right w:val="none" w:sz="0" w:space="0" w:color="auto"/>
      </w:divBdr>
      <w:divsChild>
        <w:div w:id="1542858882">
          <w:marLeft w:val="0"/>
          <w:marRight w:val="0"/>
          <w:marTop w:val="0"/>
          <w:marBottom w:val="0"/>
          <w:divBdr>
            <w:top w:val="none" w:sz="0" w:space="0" w:color="auto"/>
            <w:left w:val="none" w:sz="0" w:space="0" w:color="auto"/>
            <w:bottom w:val="none" w:sz="0" w:space="0" w:color="auto"/>
            <w:right w:val="none" w:sz="0" w:space="0" w:color="auto"/>
          </w:divBdr>
          <w:divsChild>
            <w:div w:id="1208183905">
              <w:marLeft w:val="0"/>
              <w:marRight w:val="0"/>
              <w:marTop w:val="0"/>
              <w:marBottom w:val="0"/>
              <w:divBdr>
                <w:top w:val="none" w:sz="0" w:space="0" w:color="auto"/>
                <w:left w:val="none" w:sz="0" w:space="0" w:color="auto"/>
                <w:bottom w:val="none" w:sz="0" w:space="0" w:color="auto"/>
                <w:right w:val="none" w:sz="0" w:space="0" w:color="auto"/>
              </w:divBdr>
              <w:divsChild>
                <w:div w:id="1791974713">
                  <w:marLeft w:val="0"/>
                  <w:marRight w:val="0"/>
                  <w:marTop w:val="0"/>
                  <w:marBottom w:val="0"/>
                  <w:divBdr>
                    <w:top w:val="none" w:sz="0" w:space="0" w:color="auto"/>
                    <w:left w:val="none" w:sz="0" w:space="0" w:color="auto"/>
                    <w:bottom w:val="none" w:sz="0" w:space="0" w:color="auto"/>
                    <w:right w:val="none" w:sz="0" w:space="0" w:color="auto"/>
                  </w:divBdr>
                </w:div>
                <w:div w:id="1849518928">
                  <w:marLeft w:val="0"/>
                  <w:marRight w:val="0"/>
                  <w:marTop w:val="0"/>
                  <w:marBottom w:val="0"/>
                  <w:divBdr>
                    <w:top w:val="none" w:sz="0" w:space="0" w:color="auto"/>
                    <w:left w:val="none" w:sz="0" w:space="0" w:color="auto"/>
                    <w:bottom w:val="none" w:sz="0" w:space="0" w:color="auto"/>
                    <w:right w:val="none" w:sz="0" w:space="0" w:color="auto"/>
                  </w:divBdr>
                </w:div>
                <w:div w:id="324631596">
                  <w:marLeft w:val="0"/>
                  <w:marRight w:val="0"/>
                  <w:marTop w:val="0"/>
                  <w:marBottom w:val="0"/>
                  <w:divBdr>
                    <w:top w:val="none" w:sz="0" w:space="0" w:color="auto"/>
                    <w:left w:val="none" w:sz="0" w:space="0" w:color="auto"/>
                    <w:bottom w:val="none" w:sz="0" w:space="0" w:color="auto"/>
                    <w:right w:val="none" w:sz="0" w:space="0" w:color="auto"/>
                  </w:divBdr>
                </w:div>
                <w:div w:id="1063215621">
                  <w:marLeft w:val="0"/>
                  <w:marRight w:val="0"/>
                  <w:marTop w:val="0"/>
                  <w:marBottom w:val="0"/>
                  <w:divBdr>
                    <w:top w:val="none" w:sz="0" w:space="0" w:color="auto"/>
                    <w:left w:val="none" w:sz="0" w:space="0" w:color="auto"/>
                    <w:bottom w:val="none" w:sz="0" w:space="0" w:color="auto"/>
                    <w:right w:val="none" w:sz="0" w:space="0" w:color="auto"/>
                  </w:divBdr>
                </w:div>
                <w:div w:id="10455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53">
      <w:bodyDiv w:val="1"/>
      <w:marLeft w:val="0"/>
      <w:marRight w:val="0"/>
      <w:marTop w:val="0"/>
      <w:marBottom w:val="0"/>
      <w:divBdr>
        <w:top w:val="none" w:sz="0" w:space="0" w:color="auto"/>
        <w:left w:val="none" w:sz="0" w:space="0" w:color="auto"/>
        <w:bottom w:val="none" w:sz="0" w:space="0" w:color="auto"/>
        <w:right w:val="none" w:sz="0" w:space="0" w:color="auto"/>
      </w:divBdr>
    </w:div>
    <w:div w:id="445542236">
      <w:bodyDiv w:val="1"/>
      <w:marLeft w:val="0"/>
      <w:marRight w:val="0"/>
      <w:marTop w:val="0"/>
      <w:marBottom w:val="0"/>
      <w:divBdr>
        <w:top w:val="none" w:sz="0" w:space="0" w:color="auto"/>
        <w:left w:val="none" w:sz="0" w:space="0" w:color="auto"/>
        <w:bottom w:val="none" w:sz="0" w:space="0" w:color="auto"/>
        <w:right w:val="none" w:sz="0" w:space="0" w:color="auto"/>
      </w:divBdr>
    </w:div>
    <w:div w:id="453063282">
      <w:bodyDiv w:val="1"/>
      <w:marLeft w:val="0"/>
      <w:marRight w:val="0"/>
      <w:marTop w:val="0"/>
      <w:marBottom w:val="0"/>
      <w:divBdr>
        <w:top w:val="none" w:sz="0" w:space="0" w:color="auto"/>
        <w:left w:val="none" w:sz="0" w:space="0" w:color="auto"/>
        <w:bottom w:val="none" w:sz="0" w:space="0" w:color="auto"/>
        <w:right w:val="none" w:sz="0" w:space="0" w:color="auto"/>
      </w:divBdr>
    </w:div>
    <w:div w:id="535626170">
      <w:bodyDiv w:val="1"/>
      <w:marLeft w:val="0"/>
      <w:marRight w:val="0"/>
      <w:marTop w:val="0"/>
      <w:marBottom w:val="0"/>
      <w:divBdr>
        <w:top w:val="none" w:sz="0" w:space="0" w:color="auto"/>
        <w:left w:val="none" w:sz="0" w:space="0" w:color="auto"/>
        <w:bottom w:val="none" w:sz="0" w:space="0" w:color="auto"/>
        <w:right w:val="none" w:sz="0" w:space="0" w:color="auto"/>
      </w:divBdr>
    </w:div>
    <w:div w:id="557126791">
      <w:bodyDiv w:val="1"/>
      <w:marLeft w:val="0"/>
      <w:marRight w:val="0"/>
      <w:marTop w:val="0"/>
      <w:marBottom w:val="0"/>
      <w:divBdr>
        <w:top w:val="none" w:sz="0" w:space="0" w:color="auto"/>
        <w:left w:val="none" w:sz="0" w:space="0" w:color="auto"/>
        <w:bottom w:val="none" w:sz="0" w:space="0" w:color="auto"/>
        <w:right w:val="none" w:sz="0" w:space="0" w:color="auto"/>
      </w:divBdr>
    </w:div>
    <w:div w:id="655259413">
      <w:bodyDiv w:val="1"/>
      <w:marLeft w:val="0"/>
      <w:marRight w:val="0"/>
      <w:marTop w:val="0"/>
      <w:marBottom w:val="0"/>
      <w:divBdr>
        <w:top w:val="none" w:sz="0" w:space="0" w:color="auto"/>
        <w:left w:val="none" w:sz="0" w:space="0" w:color="auto"/>
        <w:bottom w:val="none" w:sz="0" w:space="0" w:color="auto"/>
        <w:right w:val="none" w:sz="0" w:space="0" w:color="auto"/>
      </w:divBdr>
    </w:div>
    <w:div w:id="749305803">
      <w:bodyDiv w:val="1"/>
      <w:marLeft w:val="0"/>
      <w:marRight w:val="0"/>
      <w:marTop w:val="0"/>
      <w:marBottom w:val="0"/>
      <w:divBdr>
        <w:top w:val="none" w:sz="0" w:space="0" w:color="auto"/>
        <w:left w:val="none" w:sz="0" w:space="0" w:color="auto"/>
        <w:bottom w:val="none" w:sz="0" w:space="0" w:color="auto"/>
        <w:right w:val="none" w:sz="0" w:space="0" w:color="auto"/>
      </w:divBdr>
    </w:div>
    <w:div w:id="770586424">
      <w:bodyDiv w:val="1"/>
      <w:marLeft w:val="0"/>
      <w:marRight w:val="0"/>
      <w:marTop w:val="0"/>
      <w:marBottom w:val="0"/>
      <w:divBdr>
        <w:top w:val="none" w:sz="0" w:space="0" w:color="auto"/>
        <w:left w:val="none" w:sz="0" w:space="0" w:color="auto"/>
        <w:bottom w:val="none" w:sz="0" w:space="0" w:color="auto"/>
        <w:right w:val="none" w:sz="0" w:space="0" w:color="auto"/>
      </w:divBdr>
    </w:div>
    <w:div w:id="808673574">
      <w:bodyDiv w:val="1"/>
      <w:marLeft w:val="0"/>
      <w:marRight w:val="0"/>
      <w:marTop w:val="0"/>
      <w:marBottom w:val="0"/>
      <w:divBdr>
        <w:top w:val="none" w:sz="0" w:space="0" w:color="auto"/>
        <w:left w:val="none" w:sz="0" w:space="0" w:color="auto"/>
        <w:bottom w:val="none" w:sz="0" w:space="0" w:color="auto"/>
        <w:right w:val="none" w:sz="0" w:space="0" w:color="auto"/>
      </w:divBdr>
    </w:div>
    <w:div w:id="838353879">
      <w:bodyDiv w:val="1"/>
      <w:marLeft w:val="0"/>
      <w:marRight w:val="0"/>
      <w:marTop w:val="0"/>
      <w:marBottom w:val="0"/>
      <w:divBdr>
        <w:top w:val="none" w:sz="0" w:space="0" w:color="auto"/>
        <w:left w:val="none" w:sz="0" w:space="0" w:color="auto"/>
        <w:bottom w:val="none" w:sz="0" w:space="0" w:color="auto"/>
        <w:right w:val="none" w:sz="0" w:space="0" w:color="auto"/>
      </w:divBdr>
    </w:div>
    <w:div w:id="851919070">
      <w:bodyDiv w:val="1"/>
      <w:marLeft w:val="0"/>
      <w:marRight w:val="0"/>
      <w:marTop w:val="0"/>
      <w:marBottom w:val="0"/>
      <w:divBdr>
        <w:top w:val="none" w:sz="0" w:space="0" w:color="auto"/>
        <w:left w:val="none" w:sz="0" w:space="0" w:color="auto"/>
        <w:bottom w:val="none" w:sz="0" w:space="0" w:color="auto"/>
        <w:right w:val="none" w:sz="0" w:space="0" w:color="auto"/>
      </w:divBdr>
    </w:div>
    <w:div w:id="878935549">
      <w:bodyDiv w:val="1"/>
      <w:marLeft w:val="0"/>
      <w:marRight w:val="0"/>
      <w:marTop w:val="0"/>
      <w:marBottom w:val="0"/>
      <w:divBdr>
        <w:top w:val="none" w:sz="0" w:space="0" w:color="auto"/>
        <w:left w:val="none" w:sz="0" w:space="0" w:color="auto"/>
        <w:bottom w:val="none" w:sz="0" w:space="0" w:color="auto"/>
        <w:right w:val="none" w:sz="0" w:space="0" w:color="auto"/>
      </w:divBdr>
    </w:div>
    <w:div w:id="896287112">
      <w:bodyDiv w:val="1"/>
      <w:marLeft w:val="0"/>
      <w:marRight w:val="0"/>
      <w:marTop w:val="0"/>
      <w:marBottom w:val="0"/>
      <w:divBdr>
        <w:top w:val="none" w:sz="0" w:space="0" w:color="auto"/>
        <w:left w:val="none" w:sz="0" w:space="0" w:color="auto"/>
        <w:bottom w:val="none" w:sz="0" w:space="0" w:color="auto"/>
        <w:right w:val="none" w:sz="0" w:space="0" w:color="auto"/>
      </w:divBdr>
    </w:div>
    <w:div w:id="926429138">
      <w:bodyDiv w:val="1"/>
      <w:marLeft w:val="0"/>
      <w:marRight w:val="0"/>
      <w:marTop w:val="0"/>
      <w:marBottom w:val="0"/>
      <w:divBdr>
        <w:top w:val="none" w:sz="0" w:space="0" w:color="auto"/>
        <w:left w:val="none" w:sz="0" w:space="0" w:color="auto"/>
        <w:bottom w:val="none" w:sz="0" w:space="0" w:color="auto"/>
        <w:right w:val="none" w:sz="0" w:space="0" w:color="auto"/>
      </w:divBdr>
    </w:div>
    <w:div w:id="940915272">
      <w:bodyDiv w:val="1"/>
      <w:marLeft w:val="0"/>
      <w:marRight w:val="0"/>
      <w:marTop w:val="0"/>
      <w:marBottom w:val="0"/>
      <w:divBdr>
        <w:top w:val="none" w:sz="0" w:space="0" w:color="auto"/>
        <w:left w:val="none" w:sz="0" w:space="0" w:color="auto"/>
        <w:bottom w:val="none" w:sz="0" w:space="0" w:color="auto"/>
        <w:right w:val="none" w:sz="0" w:space="0" w:color="auto"/>
      </w:divBdr>
    </w:div>
    <w:div w:id="998652470">
      <w:bodyDiv w:val="1"/>
      <w:marLeft w:val="0"/>
      <w:marRight w:val="0"/>
      <w:marTop w:val="0"/>
      <w:marBottom w:val="0"/>
      <w:divBdr>
        <w:top w:val="none" w:sz="0" w:space="0" w:color="auto"/>
        <w:left w:val="none" w:sz="0" w:space="0" w:color="auto"/>
        <w:bottom w:val="none" w:sz="0" w:space="0" w:color="auto"/>
        <w:right w:val="none" w:sz="0" w:space="0" w:color="auto"/>
      </w:divBdr>
    </w:div>
    <w:div w:id="1034158641">
      <w:bodyDiv w:val="1"/>
      <w:marLeft w:val="0"/>
      <w:marRight w:val="0"/>
      <w:marTop w:val="0"/>
      <w:marBottom w:val="0"/>
      <w:divBdr>
        <w:top w:val="none" w:sz="0" w:space="0" w:color="auto"/>
        <w:left w:val="none" w:sz="0" w:space="0" w:color="auto"/>
        <w:bottom w:val="none" w:sz="0" w:space="0" w:color="auto"/>
        <w:right w:val="none" w:sz="0" w:space="0" w:color="auto"/>
      </w:divBdr>
    </w:div>
    <w:div w:id="1066565069">
      <w:bodyDiv w:val="1"/>
      <w:marLeft w:val="0"/>
      <w:marRight w:val="0"/>
      <w:marTop w:val="0"/>
      <w:marBottom w:val="0"/>
      <w:divBdr>
        <w:top w:val="none" w:sz="0" w:space="0" w:color="auto"/>
        <w:left w:val="none" w:sz="0" w:space="0" w:color="auto"/>
        <w:bottom w:val="none" w:sz="0" w:space="0" w:color="auto"/>
        <w:right w:val="none" w:sz="0" w:space="0" w:color="auto"/>
      </w:divBdr>
    </w:div>
    <w:div w:id="1080709553">
      <w:bodyDiv w:val="1"/>
      <w:marLeft w:val="0"/>
      <w:marRight w:val="0"/>
      <w:marTop w:val="0"/>
      <w:marBottom w:val="0"/>
      <w:divBdr>
        <w:top w:val="none" w:sz="0" w:space="0" w:color="auto"/>
        <w:left w:val="none" w:sz="0" w:space="0" w:color="auto"/>
        <w:bottom w:val="none" w:sz="0" w:space="0" w:color="auto"/>
        <w:right w:val="none" w:sz="0" w:space="0" w:color="auto"/>
      </w:divBdr>
    </w:div>
    <w:div w:id="1181435639">
      <w:bodyDiv w:val="1"/>
      <w:marLeft w:val="0"/>
      <w:marRight w:val="0"/>
      <w:marTop w:val="0"/>
      <w:marBottom w:val="0"/>
      <w:divBdr>
        <w:top w:val="none" w:sz="0" w:space="0" w:color="auto"/>
        <w:left w:val="none" w:sz="0" w:space="0" w:color="auto"/>
        <w:bottom w:val="none" w:sz="0" w:space="0" w:color="auto"/>
        <w:right w:val="none" w:sz="0" w:space="0" w:color="auto"/>
      </w:divBdr>
    </w:div>
    <w:div w:id="1182471953">
      <w:bodyDiv w:val="1"/>
      <w:marLeft w:val="0"/>
      <w:marRight w:val="0"/>
      <w:marTop w:val="0"/>
      <w:marBottom w:val="0"/>
      <w:divBdr>
        <w:top w:val="none" w:sz="0" w:space="0" w:color="auto"/>
        <w:left w:val="none" w:sz="0" w:space="0" w:color="auto"/>
        <w:bottom w:val="none" w:sz="0" w:space="0" w:color="auto"/>
        <w:right w:val="none" w:sz="0" w:space="0" w:color="auto"/>
      </w:divBdr>
    </w:div>
    <w:div w:id="1218736049">
      <w:bodyDiv w:val="1"/>
      <w:marLeft w:val="0"/>
      <w:marRight w:val="0"/>
      <w:marTop w:val="0"/>
      <w:marBottom w:val="0"/>
      <w:divBdr>
        <w:top w:val="none" w:sz="0" w:space="0" w:color="auto"/>
        <w:left w:val="none" w:sz="0" w:space="0" w:color="auto"/>
        <w:bottom w:val="none" w:sz="0" w:space="0" w:color="auto"/>
        <w:right w:val="none" w:sz="0" w:space="0" w:color="auto"/>
      </w:divBdr>
    </w:div>
    <w:div w:id="1266888625">
      <w:bodyDiv w:val="1"/>
      <w:marLeft w:val="0"/>
      <w:marRight w:val="0"/>
      <w:marTop w:val="0"/>
      <w:marBottom w:val="0"/>
      <w:divBdr>
        <w:top w:val="none" w:sz="0" w:space="0" w:color="auto"/>
        <w:left w:val="none" w:sz="0" w:space="0" w:color="auto"/>
        <w:bottom w:val="none" w:sz="0" w:space="0" w:color="auto"/>
        <w:right w:val="none" w:sz="0" w:space="0" w:color="auto"/>
      </w:divBdr>
    </w:div>
    <w:div w:id="1343976535">
      <w:bodyDiv w:val="1"/>
      <w:marLeft w:val="0"/>
      <w:marRight w:val="0"/>
      <w:marTop w:val="0"/>
      <w:marBottom w:val="0"/>
      <w:divBdr>
        <w:top w:val="none" w:sz="0" w:space="0" w:color="auto"/>
        <w:left w:val="none" w:sz="0" w:space="0" w:color="auto"/>
        <w:bottom w:val="none" w:sz="0" w:space="0" w:color="auto"/>
        <w:right w:val="none" w:sz="0" w:space="0" w:color="auto"/>
      </w:divBdr>
    </w:div>
    <w:div w:id="1374768151">
      <w:bodyDiv w:val="1"/>
      <w:marLeft w:val="0"/>
      <w:marRight w:val="0"/>
      <w:marTop w:val="0"/>
      <w:marBottom w:val="0"/>
      <w:divBdr>
        <w:top w:val="none" w:sz="0" w:space="0" w:color="auto"/>
        <w:left w:val="none" w:sz="0" w:space="0" w:color="auto"/>
        <w:bottom w:val="none" w:sz="0" w:space="0" w:color="auto"/>
        <w:right w:val="none" w:sz="0" w:space="0" w:color="auto"/>
      </w:divBdr>
    </w:div>
    <w:div w:id="1382754788">
      <w:bodyDiv w:val="1"/>
      <w:marLeft w:val="0"/>
      <w:marRight w:val="0"/>
      <w:marTop w:val="0"/>
      <w:marBottom w:val="0"/>
      <w:divBdr>
        <w:top w:val="none" w:sz="0" w:space="0" w:color="auto"/>
        <w:left w:val="none" w:sz="0" w:space="0" w:color="auto"/>
        <w:bottom w:val="none" w:sz="0" w:space="0" w:color="auto"/>
        <w:right w:val="none" w:sz="0" w:space="0" w:color="auto"/>
      </w:divBdr>
    </w:div>
    <w:div w:id="1390496191">
      <w:bodyDiv w:val="1"/>
      <w:marLeft w:val="0"/>
      <w:marRight w:val="0"/>
      <w:marTop w:val="0"/>
      <w:marBottom w:val="0"/>
      <w:divBdr>
        <w:top w:val="none" w:sz="0" w:space="0" w:color="auto"/>
        <w:left w:val="none" w:sz="0" w:space="0" w:color="auto"/>
        <w:bottom w:val="none" w:sz="0" w:space="0" w:color="auto"/>
        <w:right w:val="none" w:sz="0" w:space="0" w:color="auto"/>
      </w:divBdr>
    </w:div>
    <w:div w:id="1422069555">
      <w:bodyDiv w:val="1"/>
      <w:marLeft w:val="0"/>
      <w:marRight w:val="0"/>
      <w:marTop w:val="0"/>
      <w:marBottom w:val="0"/>
      <w:divBdr>
        <w:top w:val="none" w:sz="0" w:space="0" w:color="auto"/>
        <w:left w:val="none" w:sz="0" w:space="0" w:color="auto"/>
        <w:bottom w:val="none" w:sz="0" w:space="0" w:color="auto"/>
        <w:right w:val="none" w:sz="0" w:space="0" w:color="auto"/>
      </w:divBdr>
    </w:div>
    <w:div w:id="1424454338">
      <w:bodyDiv w:val="1"/>
      <w:marLeft w:val="0"/>
      <w:marRight w:val="0"/>
      <w:marTop w:val="0"/>
      <w:marBottom w:val="0"/>
      <w:divBdr>
        <w:top w:val="none" w:sz="0" w:space="0" w:color="auto"/>
        <w:left w:val="none" w:sz="0" w:space="0" w:color="auto"/>
        <w:bottom w:val="none" w:sz="0" w:space="0" w:color="auto"/>
        <w:right w:val="none" w:sz="0" w:space="0" w:color="auto"/>
      </w:divBdr>
    </w:div>
    <w:div w:id="1487824131">
      <w:bodyDiv w:val="1"/>
      <w:marLeft w:val="0"/>
      <w:marRight w:val="0"/>
      <w:marTop w:val="0"/>
      <w:marBottom w:val="0"/>
      <w:divBdr>
        <w:top w:val="none" w:sz="0" w:space="0" w:color="auto"/>
        <w:left w:val="none" w:sz="0" w:space="0" w:color="auto"/>
        <w:bottom w:val="none" w:sz="0" w:space="0" w:color="auto"/>
        <w:right w:val="none" w:sz="0" w:space="0" w:color="auto"/>
      </w:divBdr>
    </w:div>
    <w:div w:id="1506167027">
      <w:bodyDiv w:val="1"/>
      <w:marLeft w:val="0"/>
      <w:marRight w:val="0"/>
      <w:marTop w:val="0"/>
      <w:marBottom w:val="0"/>
      <w:divBdr>
        <w:top w:val="none" w:sz="0" w:space="0" w:color="auto"/>
        <w:left w:val="none" w:sz="0" w:space="0" w:color="auto"/>
        <w:bottom w:val="none" w:sz="0" w:space="0" w:color="auto"/>
        <w:right w:val="none" w:sz="0" w:space="0" w:color="auto"/>
      </w:divBdr>
    </w:div>
    <w:div w:id="1514763409">
      <w:bodyDiv w:val="1"/>
      <w:marLeft w:val="0"/>
      <w:marRight w:val="0"/>
      <w:marTop w:val="0"/>
      <w:marBottom w:val="0"/>
      <w:divBdr>
        <w:top w:val="none" w:sz="0" w:space="0" w:color="auto"/>
        <w:left w:val="none" w:sz="0" w:space="0" w:color="auto"/>
        <w:bottom w:val="none" w:sz="0" w:space="0" w:color="auto"/>
        <w:right w:val="none" w:sz="0" w:space="0" w:color="auto"/>
      </w:divBdr>
    </w:div>
    <w:div w:id="1522738641">
      <w:bodyDiv w:val="1"/>
      <w:marLeft w:val="0"/>
      <w:marRight w:val="0"/>
      <w:marTop w:val="0"/>
      <w:marBottom w:val="0"/>
      <w:divBdr>
        <w:top w:val="none" w:sz="0" w:space="0" w:color="auto"/>
        <w:left w:val="none" w:sz="0" w:space="0" w:color="auto"/>
        <w:bottom w:val="none" w:sz="0" w:space="0" w:color="auto"/>
        <w:right w:val="none" w:sz="0" w:space="0" w:color="auto"/>
      </w:divBdr>
    </w:div>
    <w:div w:id="1546604015">
      <w:bodyDiv w:val="1"/>
      <w:marLeft w:val="0"/>
      <w:marRight w:val="0"/>
      <w:marTop w:val="0"/>
      <w:marBottom w:val="0"/>
      <w:divBdr>
        <w:top w:val="none" w:sz="0" w:space="0" w:color="auto"/>
        <w:left w:val="none" w:sz="0" w:space="0" w:color="auto"/>
        <w:bottom w:val="none" w:sz="0" w:space="0" w:color="auto"/>
        <w:right w:val="none" w:sz="0" w:space="0" w:color="auto"/>
      </w:divBdr>
    </w:div>
    <w:div w:id="1575045877">
      <w:bodyDiv w:val="1"/>
      <w:marLeft w:val="0"/>
      <w:marRight w:val="0"/>
      <w:marTop w:val="0"/>
      <w:marBottom w:val="0"/>
      <w:divBdr>
        <w:top w:val="none" w:sz="0" w:space="0" w:color="auto"/>
        <w:left w:val="none" w:sz="0" w:space="0" w:color="auto"/>
        <w:bottom w:val="none" w:sz="0" w:space="0" w:color="auto"/>
        <w:right w:val="none" w:sz="0" w:space="0" w:color="auto"/>
      </w:divBdr>
    </w:div>
    <w:div w:id="1660839759">
      <w:bodyDiv w:val="1"/>
      <w:marLeft w:val="0"/>
      <w:marRight w:val="0"/>
      <w:marTop w:val="0"/>
      <w:marBottom w:val="0"/>
      <w:divBdr>
        <w:top w:val="none" w:sz="0" w:space="0" w:color="auto"/>
        <w:left w:val="none" w:sz="0" w:space="0" w:color="auto"/>
        <w:bottom w:val="none" w:sz="0" w:space="0" w:color="auto"/>
        <w:right w:val="none" w:sz="0" w:space="0" w:color="auto"/>
      </w:divBdr>
    </w:div>
    <w:div w:id="1707173669">
      <w:bodyDiv w:val="1"/>
      <w:marLeft w:val="0"/>
      <w:marRight w:val="0"/>
      <w:marTop w:val="0"/>
      <w:marBottom w:val="0"/>
      <w:divBdr>
        <w:top w:val="none" w:sz="0" w:space="0" w:color="auto"/>
        <w:left w:val="none" w:sz="0" w:space="0" w:color="auto"/>
        <w:bottom w:val="none" w:sz="0" w:space="0" w:color="auto"/>
        <w:right w:val="none" w:sz="0" w:space="0" w:color="auto"/>
      </w:divBdr>
    </w:div>
    <w:div w:id="1717503596">
      <w:bodyDiv w:val="1"/>
      <w:marLeft w:val="0"/>
      <w:marRight w:val="0"/>
      <w:marTop w:val="0"/>
      <w:marBottom w:val="0"/>
      <w:divBdr>
        <w:top w:val="none" w:sz="0" w:space="0" w:color="auto"/>
        <w:left w:val="none" w:sz="0" w:space="0" w:color="auto"/>
        <w:bottom w:val="none" w:sz="0" w:space="0" w:color="auto"/>
        <w:right w:val="none" w:sz="0" w:space="0" w:color="auto"/>
      </w:divBdr>
    </w:div>
    <w:div w:id="1753357832">
      <w:bodyDiv w:val="1"/>
      <w:marLeft w:val="0"/>
      <w:marRight w:val="0"/>
      <w:marTop w:val="0"/>
      <w:marBottom w:val="0"/>
      <w:divBdr>
        <w:top w:val="none" w:sz="0" w:space="0" w:color="auto"/>
        <w:left w:val="none" w:sz="0" w:space="0" w:color="auto"/>
        <w:bottom w:val="none" w:sz="0" w:space="0" w:color="auto"/>
        <w:right w:val="none" w:sz="0" w:space="0" w:color="auto"/>
      </w:divBdr>
    </w:div>
    <w:div w:id="1761441722">
      <w:bodyDiv w:val="1"/>
      <w:marLeft w:val="0"/>
      <w:marRight w:val="0"/>
      <w:marTop w:val="0"/>
      <w:marBottom w:val="0"/>
      <w:divBdr>
        <w:top w:val="none" w:sz="0" w:space="0" w:color="auto"/>
        <w:left w:val="none" w:sz="0" w:space="0" w:color="auto"/>
        <w:bottom w:val="none" w:sz="0" w:space="0" w:color="auto"/>
        <w:right w:val="none" w:sz="0" w:space="0" w:color="auto"/>
      </w:divBdr>
    </w:div>
    <w:div w:id="1807506156">
      <w:bodyDiv w:val="1"/>
      <w:marLeft w:val="0"/>
      <w:marRight w:val="0"/>
      <w:marTop w:val="0"/>
      <w:marBottom w:val="0"/>
      <w:divBdr>
        <w:top w:val="none" w:sz="0" w:space="0" w:color="auto"/>
        <w:left w:val="none" w:sz="0" w:space="0" w:color="auto"/>
        <w:bottom w:val="none" w:sz="0" w:space="0" w:color="auto"/>
        <w:right w:val="none" w:sz="0" w:space="0" w:color="auto"/>
      </w:divBdr>
    </w:div>
    <w:div w:id="1835220210">
      <w:bodyDiv w:val="1"/>
      <w:marLeft w:val="0"/>
      <w:marRight w:val="0"/>
      <w:marTop w:val="0"/>
      <w:marBottom w:val="0"/>
      <w:divBdr>
        <w:top w:val="none" w:sz="0" w:space="0" w:color="auto"/>
        <w:left w:val="none" w:sz="0" w:space="0" w:color="auto"/>
        <w:bottom w:val="none" w:sz="0" w:space="0" w:color="auto"/>
        <w:right w:val="none" w:sz="0" w:space="0" w:color="auto"/>
      </w:divBdr>
    </w:div>
    <w:div w:id="1842743995">
      <w:bodyDiv w:val="1"/>
      <w:marLeft w:val="0"/>
      <w:marRight w:val="0"/>
      <w:marTop w:val="0"/>
      <w:marBottom w:val="0"/>
      <w:divBdr>
        <w:top w:val="none" w:sz="0" w:space="0" w:color="auto"/>
        <w:left w:val="none" w:sz="0" w:space="0" w:color="auto"/>
        <w:bottom w:val="none" w:sz="0" w:space="0" w:color="auto"/>
        <w:right w:val="none" w:sz="0" w:space="0" w:color="auto"/>
      </w:divBdr>
    </w:div>
    <w:div w:id="1865558937">
      <w:bodyDiv w:val="1"/>
      <w:marLeft w:val="0"/>
      <w:marRight w:val="0"/>
      <w:marTop w:val="0"/>
      <w:marBottom w:val="0"/>
      <w:divBdr>
        <w:top w:val="none" w:sz="0" w:space="0" w:color="auto"/>
        <w:left w:val="none" w:sz="0" w:space="0" w:color="auto"/>
        <w:bottom w:val="none" w:sz="0" w:space="0" w:color="auto"/>
        <w:right w:val="none" w:sz="0" w:space="0" w:color="auto"/>
      </w:divBdr>
    </w:div>
    <w:div w:id="1883441540">
      <w:bodyDiv w:val="1"/>
      <w:marLeft w:val="0"/>
      <w:marRight w:val="0"/>
      <w:marTop w:val="0"/>
      <w:marBottom w:val="0"/>
      <w:divBdr>
        <w:top w:val="none" w:sz="0" w:space="0" w:color="auto"/>
        <w:left w:val="none" w:sz="0" w:space="0" w:color="auto"/>
        <w:bottom w:val="none" w:sz="0" w:space="0" w:color="auto"/>
        <w:right w:val="none" w:sz="0" w:space="0" w:color="auto"/>
      </w:divBdr>
    </w:div>
    <w:div w:id="1885097091">
      <w:bodyDiv w:val="1"/>
      <w:marLeft w:val="0"/>
      <w:marRight w:val="0"/>
      <w:marTop w:val="0"/>
      <w:marBottom w:val="0"/>
      <w:divBdr>
        <w:top w:val="none" w:sz="0" w:space="0" w:color="auto"/>
        <w:left w:val="none" w:sz="0" w:space="0" w:color="auto"/>
        <w:bottom w:val="none" w:sz="0" w:space="0" w:color="auto"/>
        <w:right w:val="none" w:sz="0" w:space="0" w:color="auto"/>
      </w:divBdr>
    </w:div>
    <w:div w:id="1906181118">
      <w:bodyDiv w:val="1"/>
      <w:marLeft w:val="0"/>
      <w:marRight w:val="0"/>
      <w:marTop w:val="0"/>
      <w:marBottom w:val="0"/>
      <w:divBdr>
        <w:top w:val="none" w:sz="0" w:space="0" w:color="auto"/>
        <w:left w:val="none" w:sz="0" w:space="0" w:color="auto"/>
        <w:bottom w:val="none" w:sz="0" w:space="0" w:color="auto"/>
        <w:right w:val="none" w:sz="0" w:space="0" w:color="auto"/>
      </w:divBdr>
    </w:div>
    <w:div w:id="1926919421">
      <w:bodyDiv w:val="1"/>
      <w:marLeft w:val="0"/>
      <w:marRight w:val="0"/>
      <w:marTop w:val="0"/>
      <w:marBottom w:val="0"/>
      <w:divBdr>
        <w:top w:val="none" w:sz="0" w:space="0" w:color="auto"/>
        <w:left w:val="none" w:sz="0" w:space="0" w:color="auto"/>
        <w:bottom w:val="none" w:sz="0" w:space="0" w:color="auto"/>
        <w:right w:val="none" w:sz="0" w:space="0" w:color="auto"/>
      </w:divBdr>
    </w:div>
    <w:div w:id="1973173457">
      <w:bodyDiv w:val="1"/>
      <w:marLeft w:val="0"/>
      <w:marRight w:val="0"/>
      <w:marTop w:val="0"/>
      <w:marBottom w:val="0"/>
      <w:divBdr>
        <w:top w:val="none" w:sz="0" w:space="0" w:color="auto"/>
        <w:left w:val="none" w:sz="0" w:space="0" w:color="auto"/>
        <w:bottom w:val="none" w:sz="0" w:space="0" w:color="auto"/>
        <w:right w:val="none" w:sz="0" w:space="0" w:color="auto"/>
      </w:divBdr>
    </w:div>
    <w:div w:id="1983609026">
      <w:bodyDiv w:val="1"/>
      <w:marLeft w:val="0"/>
      <w:marRight w:val="0"/>
      <w:marTop w:val="0"/>
      <w:marBottom w:val="0"/>
      <w:divBdr>
        <w:top w:val="none" w:sz="0" w:space="0" w:color="auto"/>
        <w:left w:val="none" w:sz="0" w:space="0" w:color="auto"/>
        <w:bottom w:val="none" w:sz="0" w:space="0" w:color="auto"/>
        <w:right w:val="none" w:sz="0" w:space="0" w:color="auto"/>
      </w:divBdr>
    </w:div>
    <w:div w:id="2015448974">
      <w:bodyDiv w:val="1"/>
      <w:marLeft w:val="0"/>
      <w:marRight w:val="0"/>
      <w:marTop w:val="0"/>
      <w:marBottom w:val="0"/>
      <w:divBdr>
        <w:top w:val="none" w:sz="0" w:space="0" w:color="auto"/>
        <w:left w:val="none" w:sz="0" w:space="0" w:color="auto"/>
        <w:bottom w:val="none" w:sz="0" w:space="0" w:color="auto"/>
        <w:right w:val="none" w:sz="0" w:space="0" w:color="auto"/>
      </w:divBdr>
    </w:div>
    <w:div w:id="2044330145">
      <w:bodyDiv w:val="1"/>
      <w:marLeft w:val="0"/>
      <w:marRight w:val="0"/>
      <w:marTop w:val="0"/>
      <w:marBottom w:val="0"/>
      <w:divBdr>
        <w:top w:val="none" w:sz="0" w:space="0" w:color="auto"/>
        <w:left w:val="none" w:sz="0" w:space="0" w:color="auto"/>
        <w:bottom w:val="none" w:sz="0" w:space="0" w:color="auto"/>
        <w:right w:val="none" w:sz="0" w:space="0" w:color="auto"/>
      </w:divBdr>
    </w:div>
    <w:div w:id="21174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E293-BBE2-4F41-BD0F-996645A5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11</Pages>
  <Words>3655</Words>
  <Characters>20839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Терентьева</dc:creator>
  <cp:lastModifiedBy>Терентьева Елена Валерьевна</cp:lastModifiedBy>
  <cp:revision>59</cp:revision>
  <cp:lastPrinted>2024-02-26T09:53:00Z</cp:lastPrinted>
  <dcterms:created xsi:type="dcterms:W3CDTF">2022-12-20T14:20:00Z</dcterms:created>
  <dcterms:modified xsi:type="dcterms:W3CDTF">2025-02-21T07:28:00Z</dcterms:modified>
</cp:coreProperties>
</file>